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55FC7E62"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6C791A">
        <w:rPr>
          <w:rFonts w:cs="Arial"/>
          <w:sz w:val="24"/>
        </w:rPr>
        <w:t>1</w:t>
      </w:r>
      <w:r w:rsidR="00DB79C1">
        <w:rPr>
          <w:rFonts w:cs="Arial"/>
          <w:sz w:val="24"/>
        </w:rPr>
        <w:t>10</w:t>
      </w:r>
      <w:r w:rsidR="003950B7">
        <w:rPr>
          <w:rFonts w:cs="Arial"/>
          <w:sz w:val="24"/>
        </w:rPr>
        <w:t>-bis</w:t>
      </w:r>
      <w:r>
        <w:rPr>
          <w:rFonts w:cs="Arial"/>
          <w:i/>
          <w:sz w:val="24"/>
        </w:rPr>
        <w:tab/>
      </w:r>
      <w:r w:rsidRPr="005318D2">
        <w:rPr>
          <w:rFonts w:cs="Arial"/>
          <w:iCs/>
          <w:sz w:val="24"/>
        </w:rPr>
        <w:t>R4-</w:t>
      </w:r>
      <w:r w:rsidR="00054419" w:rsidRPr="00054419">
        <w:rPr>
          <w:rFonts w:cs="Arial"/>
          <w:iCs/>
          <w:sz w:val="24"/>
        </w:rPr>
        <w:t>2404858</w:t>
      </w:r>
    </w:p>
    <w:p w14:paraId="225BCA78" w14:textId="62181424" w:rsidR="00070795" w:rsidRDefault="003950B7" w:rsidP="00070795">
      <w:pPr>
        <w:pStyle w:val="Header"/>
        <w:tabs>
          <w:tab w:val="right" w:pos="10206"/>
        </w:tabs>
        <w:spacing w:after="120"/>
        <w:rPr>
          <w:rFonts w:cs="Arial"/>
          <w:sz w:val="24"/>
        </w:rPr>
      </w:pPr>
      <w:r>
        <w:rPr>
          <w:rFonts w:cs="Arial"/>
          <w:sz w:val="24"/>
        </w:rPr>
        <w:t>Chan</w:t>
      </w:r>
      <w:r w:rsidR="00464649">
        <w:rPr>
          <w:rFonts w:cs="Arial"/>
          <w:sz w:val="24"/>
        </w:rPr>
        <w:t>gsha</w:t>
      </w:r>
      <w:r w:rsidR="006C791A">
        <w:rPr>
          <w:rFonts w:cs="Arial"/>
          <w:sz w:val="24"/>
        </w:rPr>
        <w:t xml:space="preserve">, </w:t>
      </w:r>
      <w:r w:rsidR="00464649">
        <w:rPr>
          <w:rFonts w:cs="Arial"/>
          <w:sz w:val="24"/>
        </w:rPr>
        <w:t>China</w:t>
      </w:r>
      <w:r w:rsidR="00070795">
        <w:rPr>
          <w:rFonts w:cs="Arial"/>
          <w:sz w:val="24"/>
        </w:rPr>
        <w:t>,</w:t>
      </w:r>
      <w:r w:rsidR="00E01242">
        <w:rPr>
          <w:rFonts w:cs="Arial"/>
          <w:sz w:val="24"/>
        </w:rPr>
        <w:t xml:space="preserve"> </w:t>
      </w:r>
      <w:r w:rsidR="00464649">
        <w:rPr>
          <w:rFonts w:cs="Arial"/>
          <w:sz w:val="24"/>
        </w:rPr>
        <w:t>15</w:t>
      </w:r>
      <w:r w:rsidR="000B0CA1" w:rsidRPr="00F465E8">
        <w:rPr>
          <w:rFonts w:cs="Arial"/>
          <w:sz w:val="24"/>
          <w:vertAlign w:val="superscript"/>
        </w:rPr>
        <w:t>th</w:t>
      </w:r>
      <w:r w:rsidR="00763249">
        <w:rPr>
          <w:rFonts w:cs="Arial"/>
          <w:sz w:val="24"/>
        </w:rPr>
        <w:t xml:space="preserve"> </w:t>
      </w:r>
      <w:r w:rsidR="006C791A">
        <w:rPr>
          <w:rFonts w:cs="Arial"/>
          <w:sz w:val="24"/>
        </w:rPr>
        <w:t xml:space="preserve">to </w:t>
      </w:r>
      <w:r w:rsidR="00F465E8">
        <w:rPr>
          <w:rFonts w:cs="Arial"/>
          <w:sz w:val="24"/>
        </w:rPr>
        <w:t>1</w:t>
      </w:r>
      <w:r w:rsidR="00464649">
        <w:rPr>
          <w:rFonts w:cs="Arial"/>
          <w:sz w:val="24"/>
        </w:rPr>
        <w:t>9</w:t>
      </w:r>
      <w:r w:rsidR="00464649">
        <w:rPr>
          <w:rFonts w:cs="Arial"/>
          <w:sz w:val="24"/>
          <w:vertAlign w:val="superscript"/>
        </w:rPr>
        <w:t>th</w:t>
      </w:r>
      <w:r w:rsidR="00763249">
        <w:rPr>
          <w:rFonts w:cs="Arial"/>
          <w:sz w:val="24"/>
          <w:vertAlign w:val="superscript"/>
        </w:rPr>
        <w:t xml:space="preserve"> </w:t>
      </w:r>
      <w:r w:rsidR="00763249">
        <w:rPr>
          <w:rFonts w:cs="Arial"/>
          <w:sz w:val="24"/>
        </w:rPr>
        <w:t xml:space="preserve"> </w:t>
      </w:r>
      <w:r w:rsidR="00464649">
        <w:rPr>
          <w:rFonts w:cs="Arial"/>
          <w:sz w:val="24"/>
        </w:rPr>
        <w:t>April</w:t>
      </w:r>
      <w:r w:rsidR="00763249">
        <w:rPr>
          <w:rFonts w:cs="Arial"/>
          <w:sz w:val="24"/>
        </w:rPr>
        <w:t xml:space="preserve"> </w:t>
      </w:r>
      <w:r w:rsidR="000D59CF">
        <w:rPr>
          <w:rFonts w:cs="Arial"/>
          <w:sz w:val="24"/>
        </w:rPr>
        <w:t>202</w:t>
      </w:r>
      <w:r w:rsidR="00763249">
        <w:rPr>
          <w:rFonts w:cs="Arial"/>
          <w:sz w:val="24"/>
        </w:rPr>
        <w:t>4</w:t>
      </w:r>
      <w:r w:rsidR="00A81D3C">
        <w:rPr>
          <w:rFonts w:cs="Arial"/>
          <w:sz w:val="24"/>
          <w:vertAlign w:val="superscript"/>
        </w:rPr>
        <w:t xml:space="preserve"> </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2576CDB3"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6D31D7">
        <w:rPr>
          <w:rFonts w:ascii="Arial" w:hAnsi="Arial" w:cs="Arial"/>
        </w:rPr>
        <w:t>On</w:t>
      </w:r>
      <w:r w:rsidR="00A9467B" w:rsidRPr="00A9467B">
        <w:rPr>
          <w:rFonts w:ascii="Arial" w:hAnsi="Arial" w:cs="Arial"/>
        </w:rPr>
        <w:t xml:space="preserve"> BS and UE RF feasibility aspects relevant for 14800 to 15350 MHz frequency range</w:t>
      </w:r>
    </w:p>
    <w:p w14:paraId="72798C4E" w14:textId="0E0BBE49"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631133">
        <w:rPr>
          <w:rFonts w:ascii="Arial" w:hAnsi="Arial" w:cs="Arial"/>
          <w:bCs/>
          <w:lang w:val="en-US"/>
        </w:rPr>
        <w:t>9.3.4</w:t>
      </w:r>
    </w:p>
    <w:p w14:paraId="3C088A4A" w14:textId="7DE3B49D"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008756E9">
        <w:rPr>
          <w:rFonts w:ascii="Arial" w:hAnsi="Arial" w:cs="Arial"/>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2750193F" w14:textId="539939A5" w:rsidR="00460D48" w:rsidRDefault="0062745C" w:rsidP="0062745C">
      <w:pPr>
        <w:pStyle w:val="BodyText"/>
      </w:pPr>
      <w:r>
        <w:t>At the last RAN</w:t>
      </w:r>
      <w:r w:rsidR="008F1CD7">
        <w:t xml:space="preserve"> plenary</w:t>
      </w:r>
      <w:r>
        <w:t xml:space="preserve"> meeting (RAN#</w:t>
      </w:r>
      <w:r w:rsidR="008F1CD7">
        <w:t>103</w:t>
      </w:r>
      <w:r>
        <w:t xml:space="preserve"> in </w:t>
      </w:r>
      <w:r w:rsidR="008F1CD7">
        <w:t>Maastricht</w:t>
      </w:r>
      <w:r>
        <w:t>)</w:t>
      </w:r>
      <w:r w:rsidR="008F1CD7">
        <w:t xml:space="preserve"> a study to </w:t>
      </w:r>
      <w:r w:rsidR="008A5E73">
        <w:t xml:space="preserve">establish parameters </w:t>
      </w:r>
      <w:r w:rsidR="00F5518B">
        <w:t>and information requested by ITU-R WP 5D</w:t>
      </w:r>
      <w:r w:rsidR="00CB3AE1">
        <w:t xml:space="preserve"> in </w:t>
      </w:r>
      <w:r w:rsidR="00E6654D">
        <w:t>previously received LS [1]</w:t>
      </w:r>
      <w:r w:rsidR="0058407B">
        <w:t xml:space="preserve"> was initiated. </w:t>
      </w:r>
      <w:r w:rsidR="002E04D9">
        <w:t xml:space="preserve">The LS </w:t>
      </w:r>
      <w:r w:rsidR="003F521E">
        <w:t xml:space="preserve">from ITU-R </w:t>
      </w:r>
      <w:r w:rsidR="00723F71">
        <w:t xml:space="preserve">asks for information </w:t>
      </w:r>
      <w:r w:rsidR="004065A1">
        <w:t>relevant for IMT systems operating within the</w:t>
      </w:r>
      <w:r w:rsidR="00723F71">
        <w:t xml:space="preserve"> following frequency ranges 4400 to 4800 MHz, 7125 to 8400 </w:t>
      </w:r>
      <w:proofErr w:type="gramStart"/>
      <w:r w:rsidR="00723F71">
        <w:t>MHz</w:t>
      </w:r>
      <w:proofErr w:type="gramEnd"/>
      <w:r w:rsidR="00723F71">
        <w:t xml:space="preserve"> and 14800 to 15350 MHz</w:t>
      </w:r>
      <w:r w:rsidR="00460D48">
        <w:t xml:space="preserve">. </w:t>
      </w:r>
    </w:p>
    <w:p w14:paraId="2B1508E1" w14:textId="1B7E3578" w:rsidR="00D06469" w:rsidRDefault="00D06469" w:rsidP="00D06469">
      <w:r>
        <w:t xml:space="preserve">At the previous RAN4 meeting (RAN4#110 in Athens) a work plan </w:t>
      </w:r>
      <w:r w:rsidR="006E41D8">
        <w:t xml:space="preserve">[2] </w:t>
      </w:r>
      <w:r>
        <w:t xml:space="preserve">for delivery </w:t>
      </w:r>
      <w:r w:rsidR="00120C2B">
        <w:t>of information for respective</w:t>
      </w:r>
      <w:r>
        <w:t xml:space="preserve"> frequency range was agreed. It was agreed to adopt a phase approach sending information in 3 phases as:</w:t>
      </w:r>
    </w:p>
    <w:p w14:paraId="610258AF" w14:textId="77777777" w:rsidR="00D06469" w:rsidRDefault="00D06469" w:rsidP="00D06469">
      <w:pPr>
        <w:pStyle w:val="ListParagraph"/>
        <w:numPr>
          <w:ilvl w:val="0"/>
          <w:numId w:val="7"/>
        </w:numPr>
      </w:pPr>
      <w:r>
        <w:t>4400 to 4800 MHz the estimated date for completion is set to May 2024 (RAN4#111).</w:t>
      </w:r>
    </w:p>
    <w:p w14:paraId="32110D36" w14:textId="77777777" w:rsidR="00D06469" w:rsidRDefault="00D06469" w:rsidP="00D06469">
      <w:pPr>
        <w:pStyle w:val="ListParagraph"/>
        <w:numPr>
          <w:ilvl w:val="0"/>
          <w:numId w:val="7"/>
        </w:numPr>
      </w:pPr>
      <w:r>
        <w:t>7125 to 8400 MHz the estimated date for completion is set to August 2024 (RAN4#112).</w:t>
      </w:r>
    </w:p>
    <w:p w14:paraId="5334B013" w14:textId="77777777" w:rsidR="00D06469" w:rsidRDefault="00D06469" w:rsidP="00D06469">
      <w:pPr>
        <w:pStyle w:val="ListParagraph"/>
        <w:numPr>
          <w:ilvl w:val="0"/>
          <w:numId w:val="7"/>
        </w:numPr>
      </w:pPr>
      <w:r>
        <w:t>14800 to 15350 MHz the estimated date for completion is set to November 2024 (RAN4#113).</w:t>
      </w:r>
    </w:p>
    <w:p w14:paraId="1635FA3E" w14:textId="1BA6C828" w:rsidR="00D06469" w:rsidRDefault="00120C2B" w:rsidP="0062745C">
      <w:pPr>
        <w:pStyle w:val="BodyText"/>
      </w:pPr>
      <w:r>
        <w:t xml:space="preserve">For </w:t>
      </w:r>
      <w:r w:rsidR="003F2348">
        <w:t xml:space="preserve">4400 to 4800 MHz all information is </w:t>
      </w:r>
      <w:r w:rsidR="00BB4222">
        <w:t>available</w:t>
      </w:r>
      <w:r w:rsidR="00A35A5C">
        <w:t xml:space="preserve"> in RAN</w:t>
      </w:r>
      <w:r w:rsidR="00FE69B8">
        <w:t>4</w:t>
      </w:r>
      <w:r w:rsidR="009B5E94">
        <w:t xml:space="preserve"> </w:t>
      </w:r>
      <w:r w:rsidR="00107769">
        <w:t xml:space="preserve">technical reports </w:t>
      </w:r>
      <w:r w:rsidR="00DB7E1B">
        <w:t>(</w:t>
      </w:r>
      <w:r w:rsidR="00792C07">
        <w:t>TR 38.803 [3]</w:t>
      </w:r>
      <w:r w:rsidR="00DB7E1B">
        <w:t>)</w:t>
      </w:r>
      <w:r w:rsidR="00792C07">
        <w:t xml:space="preserve"> </w:t>
      </w:r>
      <w:r w:rsidR="00107769">
        <w:t>and specifications</w:t>
      </w:r>
      <w:r w:rsidR="00792C07">
        <w:t xml:space="preserve"> (TS 38.104 and TS 38.101)</w:t>
      </w:r>
      <w:r w:rsidR="009B5E94">
        <w:t xml:space="preserve">. For 7125 to 8400 MHz information </w:t>
      </w:r>
      <w:r w:rsidR="009B5415">
        <w:t>in TR 38.820</w:t>
      </w:r>
      <w:r w:rsidR="00792C07">
        <w:t xml:space="preserve"> [4]</w:t>
      </w:r>
      <w:r w:rsidR="009B5415">
        <w:t xml:space="preserve"> and TR 38.921</w:t>
      </w:r>
      <w:r w:rsidR="00792C07">
        <w:t xml:space="preserve"> [5]</w:t>
      </w:r>
      <w:r w:rsidR="009B5415">
        <w:t xml:space="preserve"> can be used</w:t>
      </w:r>
      <w:r w:rsidR="00016027">
        <w:t xml:space="preserve"> in the work to develop a complete set of parameters. </w:t>
      </w:r>
      <w:r w:rsidR="00D04660">
        <w:t>For 14800 to 15300 MHz</w:t>
      </w:r>
      <w:r w:rsidR="00954740">
        <w:t xml:space="preserve"> aspects related to feasibility and coexistence needs attention</w:t>
      </w:r>
      <w:r w:rsidR="007B6401">
        <w:t xml:space="preserve"> to establish relevant parameters. </w:t>
      </w:r>
    </w:p>
    <w:p w14:paraId="52EC68F0" w14:textId="5A0FB2ED" w:rsidR="00843454" w:rsidRPr="007D610C" w:rsidRDefault="00C628DE" w:rsidP="0062745C">
      <w:pPr>
        <w:pStyle w:val="BodyText"/>
      </w:pPr>
      <w:r>
        <w:t>In t</w:t>
      </w:r>
      <w:r w:rsidR="00843454">
        <w:t>his contribution</w:t>
      </w:r>
      <w:r w:rsidR="00ED3F83">
        <w:t xml:space="preserve"> we focus the discussion on the frequency range 14800 to 15</w:t>
      </w:r>
      <w:r w:rsidR="00420402">
        <w:t>350 MHz.</w:t>
      </w:r>
      <w:r w:rsidR="00B130E5">
        <w:t xml:space="preserve"> </w:t>
      </w:r>
    </w:p>
    <w:p w14:paraId="52829FFE" w14:textId="77777777" w:rsidR="003B61A8" w:rsidRDefault="003B61A8" w:rsidP="003B61A8">
      <w:pPr>
        <w:pBdr>
          <w:bottom w:val="single" w:sz="4" w:space="1" w:color="auto"/>
        </w:pBdr>
        <w:rPr>
          <w:rFonts w:ascii="Arial" w:hAnsi="Arial" w:cs="Arial"/>
        </w:rPr>
      </w:pPr>
    </w:p>
    <w:p w14:paraId="7840C72F" w14:textId="06C41D9C"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7E22F0D4" w14:textId="77777777" w:rsidR="00716585" w:rsidRDefault="007C3C66" w:rsidP="002A3F9B">
      <w:r>
        <w:t xml:space="preserve">Previously RAN4 have studied the frequency </w:t>
      </w:r>
      <w:r w:rsidR="00BC1C1C">
        <w:t>range between FR1 and FR2</w:t>
      </w:r>
      <w:r w:rsidR="00D35406">
        <w:t xml:space="preserve"> in a study</w:t>
      </w:r>
      <w:r w:rsidR="004559D8">
        <w:t xml:space="preserve"> with the objective to </w:t>
      </w:r>
      <w:r w:rsidR="00873C82">
        <w:t xml:space="preserve">evaluate the technology feasibility </w:t>
      </w:r>
      <w:r w:rsidR="008F0F7E">
        <w:t>for the frequency range 7 to 24 GHz. This study was conducted in Rel-16 and the outcome is documented in</w:t>
      </w:r>
      <w:r w:rsidR="0020061E">
        <w:t xml:space="preserve"> the technical report</w:t>
      </w:r>
      <w:r w:rsidR="008F0F7E">
        <w:t xml:space="preserve"> TR 38.820 [3]. </w:t>
      </w:r>
      <w:r w:rsidR="006264B3">
        <w:t>In the technical report v</w:t>
      </w:r>
      <w:r w:rsidR="005121CD">
        <w:t xml:space="preserve">ital information on </w:t>
      </w:r>
      <w:r w:rsidR="000B40DE">
        <w:t xml:space="preserve">RF technology </w:t>
      </w:r>
      <w:r w:rsidR="00740088">
        <w:t>characteristics</w:t>
      </w:r>
      <w:r w:rsidR="006264B3">
        <w:t xml:space="preserve"> </w:t>
      </w:r>
      <w:r w:rsidR="00BB64E4">
        <w:t xml:space="preserve">and </w:t>
      </w:r>
      <w:r w:rsidR="000B40DE">
        <w:t>trends</w:t>
      </w:r>
      <w:r w:rsidR="002E746E">
        <w:t xml:space="preserve"> </w:t>
      </w:r>
      <w:r w:rsidR="00BB64E4">
        <w:t xml:space="preserve">valid for both BS and UE </w:t>
      </w:r>
      <w:r w:rsidR="00740088">
        <w:t xml:space="preserve">operating within the frequency range 14800 to 15350 MHz </w:t>
      </w:r>
      <w:r w:rsidR="00BB64E4">
        <w:t xml:space="preserve">is </w:t>
      </w:r>
      <w:r w:rsidR="00740088">
        <w:t xml:space="preserve">captured. </w:t>
      </w:r>
      <w:r w:rsidR="00E15971">
        <w:t>As background information</w:t>
      </w:r>
      <w:r w:rsidR="007A0C9B">
        <w:t xml:space="preserve">, </w:t>
      </w:r>
      <w:r w:rsidR="00BE1098">
        <w:t>work done in Rel-17</w:t>
      </w:r>
      <w:r w:rsidR="007A0C9B">
        <w:t xml:space="preserve"> </w:t>
      </w:r>
      <w:r w:rsidR="006275CB">
        <w:t>related</w:t>
      </w:r>
      <w:r w:rsidR="008E764A">
        <w:t xml:space="preserve"> to establish </w:t>
      </w:r>
      <w:r w:rsidR="00A43F2A">
        <w:t xml:space="preserve">information relevant for IMT systems operating within </w:t>
      </w:r>
      <w:r w:rsidR="007A0C9B">
        <w:t xml:space="preserve">the frequency range </w:t>
      </w:r>
      <w:r w:rsidR="007A0C9B" w:rsidRPr="007A0C9B">
        <w:t>6425 to 7125 MHz and 10000 to 10500 MHz</w:t>
      </w:r>
      <w:r w:rsidR="00082E45">
        <w:t xml:space="preserve"> may be relevant</w:t>
      </w:r>
      <w:r w:rsidR="006275CB">
        <w:t xml:space="preserve">. </w:t>
      </w:r>
      <w:r w:rsidR="006275CB" w:rsidRPr="006275CB">
        <w:t>The outcome is captured in TR 38.921 [4] and created the foundation for the LS requesting information relevant for IMT-2020 and IMT-Advanced technologies.</w:t>
      </w:r>
      <w:r w:rsidR="006275CB">
        <w:t xml:space="preserve"> </w:t>
      </w:r>
    </w:p>
    <w:p w14:paraId="73C815D0" w14:textId="13CFD7CA" w:rsidR="00716585" w:rsidRDefault="00716585" w:rsidP="002A3F9B">
      <w:r w:rsidRPr="7208592C">
        <w:rPr>
          <w:b/>
          <w:bCs/>
          <w:u w:val="single"/>
        </w:rPr>
        <w:t>Observation 1:</w:t>
      </w:r>
      <w:r>
        <w:t xml:space="preserve"> For some RF parameters </w:t>
      </w:r>
      <w:r w:rsidR="0077371C">
        <w:t xml:space="preserve">some relevant information for 14800 to 15350 MHz can </w:t>
      </w:r>
      <w:r w:rsidR="28CF7D80">
        <w:t xml:space="preserve">possibly </w:t>
      </w:r>
      <w:r w:rsidR="0077371C">
        <w:t xml:space="preserve">be found in TR 38.820. </w:t>
      </w:r>
    </w:p>
    <w:p w14:paraId="27F5178B" w14:textId="1F0882C7" w:rsidR="00872323" w:rsidRDefault="009A57AE" w:rsidP="002A3F9B">
      <w:r>
        <w:t xml:space="preserve">To be able to respond with </w:t>
      </w:r>
      <w:r w:rsidR="00BD52CD">
        <w:t xml:space="preserve">RF </w:t>
      </w:r>
      <w:r w:rsidR="00080822">
        <w:t>characteristics</w:t>
      </w:r>
      <w:r w:rsidR="00BD52CD">
        <w:t xml:space="preserve"> and antenna characteristics to ITU-R WP 5D</w:t>
      </w:r>
      <w:r w:rsidR="00406557">
        <w:t>, RAN4 need</w:t>
      </w:r>
      <w:r w:rsidR="00CC166C">
        <w:t>s</w:t>
      </w:r>
      <w:r w:rsidR="00406557">
        <w:t xml:space="preserve"> to establish </w:t>
      </w:r>
      <w:r w:rsidR="00287BE3">
        <w:t xml:space="preserve">a full set of </w:t>
      </w:r>
      <w:r w:rsidR="00946A39">
        <w:t xml:space="preserve">parameters. </w:t>
      </w:r>
      <w:r w:rsidR="00EB1F55">
        <w:t xml:space="preserve">Some parameters can be extracted </w:t>
      </w:r>
      <w:r w:rsidR="00BA0E8A">
        <w:t xml:space="preserve">from previous studies, while other parameters </w:t>
      </w:r>
      <w:r w:rsidR="00080822">
        <w:t>require</w:t>
      </w:r>
      <w:r w:rsidR="00BA0E8A">
        <w:t xml:space="preserve"> careful </w:t>
      </w:r>
      <w:r w:rsidR="00080822">
        <w:t>considerations</w:t>
      </w:r>
      <w:r w:rsidR="00312754">
        <w:t xml:space="preserve"> with respect to </w:t>
      </w:r>
      <w:r w:rsidR="006C4762">
        <w:t>technology feasibility</w:t>
      </w:r>
      <w:r w:rsidR="00883649">
        <w:t xml:space="preserve"> using </w:t>
      </w:r>
      <w:r w:rsidR="00114992">
        <w:t>larger antenna geometries</w:t>
      </w:r>
      <w:r w:rsidR="610C32D5">
        <w:t xml:space="preserve">, </w:t>
      </w:r>
      <w:proofErr w:type="spellStart"/>
      <w:r w:rsidR="610C32D5">
        <w:t>as</w:t>
      </w:r>
      <w:r w:rsidR="00EF192A">
        <w:t>will</w:t>
      </w:r>
      <w:proofErr w:type="spellEnd"/>
      <w:r w:rsidR="00EF192A">
        <w:t xml:space="preserve"> be </w:t>
      </w:r>
      <w:r w:rsidR="00114992">
        <w:t xml:space="preserve">expected </w:t>
      </w:r>
      <w:r w:rsidR="003E61C9">
        <w:t>for 14800 to 15</w:t>
      </w:r>
      <w:r w:rsidR="00080822">
        <w:t>350 MHz</w:t>
      </w:r>
      <w:r w:rsidR="00882FB6">
        <w:t xml:space="preserve"> both for BS and UE. </w:t>
      </w:r>
    </w:p>
    <w:p w14:paraId="48DBAE34" w14:textId="76D7B911" w:rsidR="007753CF" w:rsidRDefault="00055846" w:rsidP="002A3F9B">
      <w:r>
        <w:t xml:space="preserve">ITU-R have </w:t>
      </w:r>
      <w:r w:rsidR="004F7697">
        <w:t xml:space="preserve">requested </w:t>
      </w:r>
      <w:r w:rsidR="00AC6F92">
        <w:t xml:space="preserve">BS </w:t>
      </w:r>
      <w:r w:rsidR="00B1323C">
        <w:t>parameters</w:t>
      </w:r>
      <w:r w:rsidR="00AC6F92">
        <w:t xml:space="preserve"> for relevant network deployment </w:t>
      </w:r>
      <w:r w:rsidR="006B74E4">
        <w:t>scenarios</w:t>
      </w:r>
      <w:r w:rsidR="00F824F9">
        <w:t>. For</w:t>
      </w:r>
      <w:r w:rsidR="00EB28AA">
        <w:t xml:space="preserve"> the frequency range 14800 MHz to 15350 </w:t>
      </w:r>
      <w:proofErr w:type="gramStart"/>
      <w:r w:rsidR="00EB28AA">
        <w:t>MHz</w:t>
      </w:r>
      <w:proofErr w:type="gramEnd"/>
      <w:r w:rsidR="00EB28AA">
        <w:t xml:space="preserve"> it would be reasonable to consider </w:t>
      </w:r>
      <w:r w:rsidR="009E657A">
        <w:t xml:space="preserve">following network deployment scenarios: </w:t>
      </w:r>
      <w:r w:rsidR="00161577">
        <w:t>Macro suburban, Macro urban</w:t>
      </w:r>
      <w:r w:rsidR="006432D1">
        <w:t xml:space="preserve">, </w:t>
      </w:r>
      <w:r w:rsidR="00AB4DDB">
        <w:t>micro</w:t>
      </w:r>
      <w:r w:rsidR="007753CF">
        <w:t xml:space="preserve"> urban and indoor. </w:t>
      </w:r>
    </w:p>
    <w:p w14:paraId="38FB797F" w14:textId="01C4EC7D" w:rsidR="00872323" w:rsidRDefault="007753CF" w:rsidP="002A3F9B">
      <w:r>
        <w:t xml:space="preserve">Since a coexistence </w:t>
      </w:r>
      <w:r w:rsidR="00532228">
        <w:t>evaluation</w:t>
      </w:r>
      <w:r>
        <w:t xml:space="preserve"> is required to </w:t>
      </w:r>
      <w:r w:rsidR="00532228">
        <w:t>establish</w:t>
      </w:r>
      <w:r>
        <w:t xml:space="preserve"> proper requirement levels for UE/BS ACLR and ACS</w:t>
      </w:r>
      <w:r w:rsidR="00F75FEB">
        <w:t xml:space="preserve">, parameters required for a </w:t>
      </w:r>
      <w:r w:rsidR="00532228">
        <w:t>coexistence</w:t>
      </w:r>
      <w:r w:rsidR="00F75FEB">
        <w:t xml:space="preserve"> evaluation needs to be establish early </w:t>
      </w:r>
      <w:r w:rsidR="00532228">
        <w:t>in the study item phase.</w:t>
      </w:r>
      <w:r w:rsidR="00EB3003">
        <w:t xml:space="preserve"> </w:t>
      </w:r>
      <w:r w:rsidR="0025788A">
        <w:t>As</w:t>
      </w:r>
      <w:r w:rsidR="00B63D45">
        <w:t xml:space="preserve"> a baseline</w:t>
      </w:r>
      <w:r w:rsidR="00AE1DDC">
        <w:t xml:space="preserve"> for discussions, deployment aspects</w:t>
      </w:r>
      <w:r w:rsidR="008B002B">
        <w:t xml:space="preserve"> for </w:t>
      </w:r>
      <w:r w:rsidR="00E262A2">
        <w:t>Urban Macro and Indoor</w:t>
      </w:r>
      <w:r w:rsidR="00AE1DDC">
        <w:t xml:space="preserve"> from </w:t>
      </w:r>
      <w:r w:rsidR="00B722B8">
        <w:t xml:space="preserve">TR 38.921 [4] for 6 GHz </w:t>
      </w:r>
      <w:r w:rsidR="001B10AC">
        <w:t>has been added in Annex</w:t>
      </w:r>
      <w:r w:rsidR="008B002B">
        <w:t>.</w:t>
      </w:r>
      <w:r w:rsidR="00B1323C">
        <w:t xml:space="preserve"> </w:t>
      </w:r>
    </w:p>
    <w:p w14:paraId="796580D5" w14:textId="248DD14E" w:rsidR="004C6548" w:rsidRDefault="006E4D65" w:rsidP="002A3F9B">
      <w:r w:rsidRPr="001C6621">
        <w:rPr>
          <w:b/>
          <w:u w:val="single"/>
        </w:rPr>
        <w:lastRenderedPageBreak/>
        <w:t xml:space="preserve">Proposal </w:t>
      </w:r>
      <w:r w:rsidR="00F21A94" w:rsidRPr="001C6621">
        <w:rPr>
          <w:b/>
          <w:u w:val="single"/>
        </w:rPr>
        <w:t>1:</w:t>
      </w:r>
      <w:r w:rsidR="00F21A94">
        <w:t xml:space="preserve"> </w:t>
      </w:r>
      <w:r w:rsidR="00EB3003">
        <w:t xml:space="preserve">Consider </w:t>
      </w:r>
      <w:r w:rsidR="00F16541">
        <w:t xml:space="preserve">network deployment </w:t>
      </w:r>
      <w:r w:rsidR="00EB3003">
        <w:t xml:space="preserve">simulation parameters </w:t>
      </w:r>
      <w:r w:rsidR="00F77253">
        <w:t xml:space="preserve">for coexistence evaluation </w:t>
      </w:r>
      <w:r w:rsidR="00EB3003">
        <w:t>provided in Annex</w:t>
      </w:r>
      <w:r w:rsidR="005763B8">
        <w:t>.</w:t>
      </w:r>
    </w:p>
    <w:p w14:paraId="5DB818F7" w14:textId="3AA0391F" w:rsidR="3DC717A1" w:rsidRDefault="4574A1B2" w:rsidP="3DC717A1">
      <w:r>
        <w:t>In addition, consideration for large antenna arrays for this frequency ranges should be taken to account as during the work for TR 38.8</w:t>
      </w:r>
      <w:r w:rsidR="5820B1C4">
        <w:t>20, such antenna topologies were not considered.</w:t>
      </w:r>
      <w:r w:rsidR="01B34566">
        <w:t xml:space="preserve"> This is further elaborated in this paper.</w:t>
      </w:r>
    </w:p>
    <w:p w14:paraId="0685D2AF" w14:textId="0AFB4C87" w:rsidR="001013AB" w:rsidRDefault="008756E9" w:rsidP="002A3F9B">
      <w:r>
        <w:rPr>
          <w:b/>
          <w:bCs/>
          <w:u w:val="single"/>
        </w:rPr>
        <w:t>Proposal</w:t>
      </w:r>
      <w:r w:rsidR="001013AB" w:rsidRPr="0037518F">
        <w:rPr>
          <w:b/>
          <w:bCs/>
          <w:u w:val="single"/>
        </w:rPr>
        <w:t xml:space="preserve"> </w:t>
      </w:r>
      <w:r w:rsidR="00C10C6F">
        <w:rPr>
          <w:b/>
          <w:bCs/>
          <w:u w:val="single"/>
        </w:rPr>
        <w:t>2</w:t>
      </w:r>
      <w:r w:rsidR="001013AB" w:rsidRPr="0037518F">
        <w:rPr>
          <w:b/>
          <w:bCs/>
          <w:u w:val="single"/>
        </w:rPr>
        <w:t>:</w:t>
      </w:r>
      <w:r w:rsidR="001013AB">
        <w:t xml:space="preserve"> RAN4 need</w:t>
      </w:r>
      <w:r w:rsidR="001C130B">
        <w:t>s</w:t>
      </w:r>
      <w:r w:rsidR="001013AB">
        <w:t xml:space="preserve"> to es</w:t>
      </w:r>
      <w:r w:rsidR="0037518F">
        <w:t>ta</w:t>
      </w:r>
      <w:r w:rsidR="001013AB">
        <w:t xml:space="preserve">blish </w:t>
      </w:r>
      <w:r w:rsidR="001A2004">
        <w:t xml:space="preserve">relevant </w:t>
      </w:r>
      <w:r w:rsidR="0037518F">
        <w:t>deployment scenarios for the frequency range 14800 to 15350 MHz.</w:t>
      </w:r>
    </w:p>
    <w:p w14:paraId="0D72B4CA" w14:textId="30571DE0" w:rsidR="00F92842" w:rsidRDefault="002A3F9B" w:rsidP="002A3F9B">
      <w:r>
        <w:t xml:space="preserve">Considering </w:t>
      </w:r>
      <w:r w:rsidR="00F92842">
        <w:t xml:space="preserve">operation at </w:t>
      </w:r>
      <w:r>
        <w:t>higher frequencies</w:t>
      </w:r>
      <w:r w:rsidR="0045199D">
        <w:t xml:space="preserve"> propagation aspects </w:t>
      </w:r>
      <w:r w:rsidR="00F92842">
        <w:t xml:space="preserve">and </w:t>
      </w:r>
      <w:r w:rsidR="00FE3EDD">
        <w:t xml:space="preserve">assumptions </w:t>
      </w:r>
      <w:r w:rsidR="0045199D">
        <w:t>related to the size of the antenna both on BS and UE</w:t>
      </w:r>
      <w:r w:rsidR="00FE3EDD">
        <w:t xml:space="preserve"> is vital. </w:t>
      </w:r>
      <w:proofErr w:type="gramStart"/>
      <w:r w:rsidR="00FE3EDD">
        <w:t xml:space="preserve">Due to the </w:t>
      </w:r>
      <w:r w:rsidR="1D159866">
        <w:t>fact that</w:t>
      </w:r>
      <w:proofErr w:type="gramEnd"/>
      <w:r w:rsidR="1D159866">
        <w:t xml:space="preserve"> the </w:t>
      </w:r>
      <w:r w:rsidR="00D735D3">
        <w:t>wavelength</w:t>
      </w:r>
      <w:r w:rsidR="00C64A3B">
        <w:t xml:space="preserve"> is </w:t>
      </w:r>
      <w:r w:rsidR="00593568">
        <w:t xml:space="preserve">decreasing at high frequencies </w:t>
      </w:r>
      <w:r w:rsidR="00700B1C">
        <w:t xml:space="preserve">and that </w:t>
      </w:r>
      <w:r w:rsidR="002C1161">
        <w:t xml:space="preserve">the antenna gain definition </w:t>
      </w:r>
      <w:r w:rsidR="00700B1C">
        <w:t xml:space="preserve">is </w:t>
      </w:r>
      <w:r w:rsidR="00120223">
        <w:t>related to a dipole</w:t>
      </w:r>
      <w:r w:rsidR="00E713CC">
        <w:t xml:space="preserve"> gain</w:t>
      </w:r>
      <w:r w:rsidR="00C5693C">
        <w:t>,</w:t>
      </w:r>
      <w:r w:rsidR="00405F1F">
        <w:t xml:space="preserve"> </w:t>
      </w:r>
      <w:r w:rsidR="00D87BEF">
        <w:t xml:space="preserve">array antenna geometries </w:t>
      </w:r>
      <w:r w:rsidR="00D735D3">
        <w:t xml:space="preserve">with many elements </w:t>
      </w:r>
      <w:r w:rsidR="00D87BEF">
        <w:t xml:space="preserve">are required </w:t>
      </w:r>
      <w:r w:rsidR="00A02F43">
        <w:t>to</w:t>
      </w:r>
      <w:r w:rsidR="00D6058B">
        <w:t xml:space="preserve"> achieve coverage.</w:t>
      </w:r>
      <w:r w:rsidR="00A02F43">
        <w:t xml:space="preserve"> </w:t>
      </w:r>
    </w:p>
    <w:p w14:paraId="4DDC4169" w14:textId="7C471991" w:rsidR="002A3F9B" w:rsidRDefault="002A3F9B" w:rsidP="002A3F9B">
      <w:r>
        <w:t xml:space="preserve">A fundamental aspect </w:t>
      </w:r>
      <w:r w:rsidR="00966280">
        <w:t>to further consider</w:t>
      </w:r>
      <w:r w:rsidR="002F685A">
        <w:t xml:space="preserve"> is the </w:t>
      </w:r>
      <w:r w:rsidR="000E38F9">
        <w:t xml:space="preserve">size of the antenna </w:t>
      </w:r>
      <w:r w:rsidR="00414F29">
        <w:t xml:space="preserve">for a given deployment scenario. </w:t>
      </w:r>
      <w:r w:rsidR="00B8412D">
        <w:t>As an example,</w:t>
      </w:r>
      <w:r w:rsidR="00BD3ABD">
        <w:t xml:space="preserve"> a common situation is that network operators </w:t>
      </w:r>
      <w:r w:rsidR="00F97B81">
        <w:t>want</w:t>
      </w:r>
      <w:r w:rsidR="00BD3ABD">
        <w:t xml:space="preserve"> to re-use the network </w:t>
      </w:r>
      <w:r w:rsidR="000052FC">
        <w:t xml:space="preserve">site grid </w:t>
      </w:r>
      <w:r w:rsidR="004E13F6">
        <w:t xml:space="preserve">used for </w:t>
      </w:r>
      <w:r w:rsidR="00B32CD8">
        <w:t xml:space="preserve">already adopted </w:t>
      </w:r>
      <w:r w:rsidR="008C16B4">
        <w:t>frequency bands (</w:t>
      </w:r>
      <w:r w:rsidR="00856BB7">
        <w:t>e.g.,</w:t>
      </w:r>
      <w:r w:rsidR="008C16B4">
        <w:t xml:space="preserve"> </w:t>
      </w:r>
      <w:r w:rsidR="00D2626E">
        <w:t>3.5 GHz</w:t>
      </w:r>
      <w:r w:rsidR="008C16B4">
        <w:t>)</w:t>
      </w:r>
      <w:r w:rsidR="00D2626E">
        <w:t xml:space="preserve"> also for higher</w:t>
      </w:r>
      <w:r w:rsidR="008D1FBE">
        <w:t xml:space="preserve"> </w:t>
      </w:r>
      <w:r w:rsidR="00F97B81">
        <w:t>frequencies</w:t>
      </w:r>
      <w:r w:rsidR="00AD647D">
        <w:t>.</w:t>
      </w:r>
      <w:r w:rsidR="00515F09">
        <w:t xml:space="preserve"> </w:t>
      </w:r>
      <w:r>
        <w:t xml:space="preserve">This would consequently lead to array antennas architecture where the number of elements scale a factor 4 every time the frequency is doubled. </w:t>
      </w:r>
      <w:r w:rsidR="00071C77">
        <w:t>If</w:t>
      </w:r>
      <w:r>
        <w:t xml:space="preserve"> parameter assumption</w:t>
      </w:r>
      <w:r w:rsidR="329B97BB">
        <w:t>s</w:t>
      </w:r>
      <w:r>
        <w:t xml:space="preserve"> for 4400 to 4800 MHz listed in TR 38.803 with 96 dual polarized elements is considered, the number of elements required for 7125 to 8400 MHz and 14800 to 15350 MHz would be 384 and 1536</w:t>
      </w:r>
      <w:r w:rsidR="00071C77">
        <w:t>, respectively.</w:t>
      </w:r>
      <w:r>
        <w:t xml:space="preserve"> The large number of antenna elements for 7125 to 8400 MHz and 14800 to 15350 MHz will put very different design challenges radio electronics compared with 4400 to 4800 MHz. </w:t>
      </w:r>
    </w:p>
    <w:p w14:paraId="6812658C" w14:textId="6FF05FC3" w:rsidR="0063428C" w:rsidRDefault="0063428C" w:rsidP="002A3F9B">
      <w:r w:rsidRPr="6D6F0E79">
        <w:rPr>
          <w:b/>
          <w:bCs/>
          <w:u w:val="single"/>
        </w:rPr>
        <w:t xml:space="preserve">Observation </w:t>
      </w:r>
      <w:r w:rsidR="00CA3943" w:rsidRPr="6D6F0E79">
        <w:rPr>
          <w:b/>
          <w:bCs/>
          <w:u w:val="single"/>
        </w:rPr>
        <w:t>2</w:t>
      </w:r>
      <w:r w:rsidRPr="6D6F0E79">
        <w:rPr>
          <w:b/>
          <w:bCs/>
          <w:u w:val="single"/>
        </w:rPr>
        <w:t>:</w:t>
      </w:r>
      <w:r>
        <w:t xml:space="preserve"> </w:t>
      </w:r>
      <w:r w:rsidR="00C522A0">
        <w:t xml:space="preserve">The </w:t>
      </w:r>
      <w:r w:rsidR="00E75630">
        <w:t xml:space="preserve">number of </w:t>
      </w:r>
      <w:r w:rsidR="009B1C21">
        <w:t xml:space="preserve">BS antenna </w:t>
      </w:r>
      <w:r w:rsidR="00E75630">
        <w:t xml:space="preserve">elements </w:t>
      </w:r>
      <w:r w:rsidR="0054353A">
        <w:t xml:space="preserve">required to </w:t>
      </w:r>
      <w:r w:rsidR="009C29E8">
        <w:t>achieve</w:t>
      </w:r>
      <w:r w:rsidR="0054353A">
        <w:t xml:space="preserve"> antenna gain </w:t>
      </w:r>
      <w:r w:rsidR="002C7114">
        <w:t>within 14800 to 15350 MHz</w:t>
      </w:r>
      <w:r w:rsidR="000C6BFA">
        <w:t xml:space="preserve"> will be </w:t>
      </w:r>
      <w:r w:rsidR="009C29E8">
        <w:t>large</w:t>
      </w:r>
      <w:r w:rsidR="00F56BC0">
        <w:t xml:space="preserve">r </w:t>
      </w:r>
      <w:r w:rsidR="00365102">
        <w:t>than</w:t>
      </w:r>
      <w:r w:rsidR="00F56BC0">
        <w:t xml:space="preserve"> </w:t>
      </w:r>
      <w:r w:rsidR="4B7F65C4">
        <w:t xml:space="preserve">the one </w:t>
      </w:r>
      <w:r w:rsidR="00365102">
        <w:t>considered before (</w:t>
      </w:r>
      <w:r w:rsidR="000C6BFA">
        <w:t>in</w:t>
      </w:r>
      <w:r w:rsidR="009C29E8">
        <w:t xml:space="preserve"> the range of 1024 to 2048</w:t>
      </w:r>
      <w:r w:rsidR="00365102">
        <w:t>)</w:t>
      </w:r>
      <w:r w:rsidR="009C29E8">
        <w:t xml:space="preserve">. </w:t>
      </w:r>
    </w:p>
    <w:p w14:paraId="4619AA39" w14:textId="40A7BF17" w:rsidR="00365102" w:rsidRDefault="000A7FAB" w:rsidP="002A3F9B">
      <w:r>
        <w:t xml:space="preserve">With </w:t>
      </w:r>
      <w:proofErr w:type="gramStart"/>
      <w:r w:rsidR="004705FC">
        <w:t>a large number of</w:t>
      </w:r>
      <w:proofErr w:type="gramEnd"/>
      <w:r w:rsidR="004705FC">
        <w:t xml:space="preserve"> </w:t>
      </w:r>
      <w:r w:rsidR="00B63CE1">
        <w:t>antenna elements</w:t>
      </w:r>
      <w:r w:rsidR="00B63813">
        <w:t xml:space="preserve"> different approaches ca</w:t>
      </w:r>
      <w:r w:rsidR="00D479C4">
        <w:t>n</w:t>
      </w:r>
      <w:r w:rsidR="00B63813">
        <w:t xml:space="preserve"> be adopted to </w:t>
      </w:r>
      <w:r w:rsidR="00500B9D">
        <w:t xml:space="preserve">minimize the number of transceiver </w:t>
      </w:r>
      <w:r w:rsidR="005F6083">
        <w:t>branches</w:t>
      </w:r>
      <w:r w:rsidR="00500B9D">
        <w:t>.</w:t>
      </w:r>
      <w:r w:rsidR="005F6083">
        <w:t xml:space="preserve"> </w:t>
      </w:r>
      <w:r w:rsidR="00070C30">
        <w:t>Sub-array structures</w:t>
      </w:r>
      <w:r w:rsidR="00E5326B">
        <w:t xml:space="preserve"> in the Radio Distribution Network (RDN) can be used to minimize the number of transceiver chains. The exact details to a specific sub-array structure depends on the deployment scenario</w:t>
      </w:r>
      <w:r w:rsidR="00837AF4">
        <w:t xml:space="preserve"> and where UE</w:t>
      </w:r>
      <w:r w:rsidR="47009D5D">
        <w:t>s</w:t>
      </w:r>
      <w:r w:rsidR="00837AF4">
        <w:t xml:space="preserve"> are located within the coverage area. UEs mostly distributed in the </w:t>
      </w:r>
      <w:r w:rsidR="002E6B04">
        <w:t>horizontal</w:t>
      </w:r>
      <w:r w:rsidR="00837AF4">
        <w:t xml:space="preserve"> domain allow</w:t>
      </w:r>
      <w:r w:rsidR="6A8863E2">
        <w:t>s</w:t>
      </w:r>
      <w:r w:rsidR="00837AF4">
        <w:t xml:space="preserve"> for </w:t>
      </w:r>
      <w:r w:rsidR="002E6B04">
        <w:t xml:space="preserve">vertical sub-arrays limiting the steering ability in the vertical domain. </w:t>
      </w:r>
      <w:r w:rsidR="007A394D">
        <w:t>Different size</w:t>
      </w:r>
      <w:r w:rsidR="7C61EA0D">
        <w:t>s</w:t>
      </w:r>
      <w:r w:rsidR="007A394D">
        <w:t xml:space="preserve"> of the sub-array</w:t>
      </w:r>
      <w:r w:rsidR="6316D9CF">
        <w:t>s</w:t>
      </w:r>
      <w:r w:rsidR="007A394D">
        <w:t xml:space="preserve"> can be considered</w:t>
      </w:r>
      <w:r w:rsidR="00D060A6">
        <w:t xml:space="preserve"> for different deployment scenarios.</w:t>
      </w:r>
      <w:r w:rsidR="00F32F6F">
        <w:t xml:space="preserve"> A typical</w:t>
      </w:r>
      <w:r w:rsidR="00A25173">
        <w:t xml:space="preserve"> relevant range to conside</w:t>
      </w:r>
      <w:r w:rsidR="00DA0368">
        <w:t>r</w:t>
      </w:r>
      <w:r w:rsidR="00617A50">
        <w:t xml:space="preserve"> for a vertical sub-array is </w:t>
      </w:r>
      <w:r w:rsidR="00F32F6F">
        <w:t xml:space="preserve">in the range 2 to 6 elements. </w:t>
      </w:r>
      <w:r w:rsidR="00662B0F">
        <w:t>Furt</w:t>
      </w:r>
      <w:r w:rsidR="5F2D88D5">
        <w:t>h</w:t>
      </w:r>
      <w:r w:rsidR="00662B0F">
        <w:t xml:space="preserve">er </w:t>
      </w:r>
      <w:r w:rsidR="001271F8">
        <w:t xml:space="preserve">study is required to </w:t>
      </w:r>
      <w:r w:rsidR="00CF1F51">
        <w:t>establish</w:t>
      </w:r>
      <w:r w:rsidR="001271F8">
        <w:t xml:space="preserve"> relevant antenna parameter sets for </w:t>
      </w:r>
      <w:r w:rsidR="00CF1F51">
        <w:t xml:space="preserve">different deployment scenarios. </w:t>
      </w:r>
    </w:p>
    <w:p w14:paraId="68265633" w14:textId="7E5A9F88" w:rsidR="00E13370" w:rsidRDefault="008756E9" w:rsidP="0062745C">
      <w:pPr>
        <w:pStyle w:val="BodyText"/>
      </w:pPr>
      <w:r>
        <w:rPr>
          <w:b/>
          <w:bCs/>
          <w:u w:val="single"/>
        </w:rPr>
        <w:t>Proposal</w:t>
      </w:r>
      <w:r w:rsidR="00CF1F51" w:rsidRPr="00593EF5">
        <w:rPr>
          <w:b/>
          <w:bCs/>
          <w:u w:val="single"/>
        </w:rPr>
        <w:t xml:space="preserve"> </w:t>
      </w:r>
      <w:r w:rsidR="002E6909">
        <w:rPr>
          <w:b/>
          <w:bCs/>
          <w:u w:val="single"/>
        </w:rPr>
        <w:t>3</w:t>
      </w:r>
      <w:r w:rsidR="00CF1F51" w:rsidRPr="00593EF5">
        <w:rPr>
          <w:b/>
          <w:bCs/>
          <w:u w:val="single"/>
        </w:rPr>
        <w:t>:</w:t>
      </w:r>
      <w:r w:rsidR="00CF1F51">
        <w:t xml:space="preserve"> </w:t>
      </w:r>
      <w:r w:rsidR="008C7DEA">
        <w:t xml:space="preserve">Further study is required to </w:t>
      </w:r>
      <w:r w:rsidR="0068681D">
        <w:t xml:space="preserve">establish </w:t>
      </w:r>
      <w:r w:rsidR="000507E8">
        <w:t xml:space="preserve">relevant </w:t>
      </w:r>
      <w:r w:rsidR="0068681D">
        <w:t>BS antenna parameters</w:t>
      </w:r>
      <w:r w:rsidR="00EA05A7">
        <w:t xml:space="preserve"> including sub-arrays</w:t>
      </w:r>
      <w:r w:rsidR="0068681D">
        <w:t xml:space="preserve"> for </w:t>
      </w:r>
      <w:r w:rsidR="00501656">
        <w:t xml:space="preserve">14800 to 15350 MHz. </w:t>
      </w:r>
    </w:p>
    <w:p w14:paraId="57879E49" w14:textId="6655D19B" w:rsidR="004B372C" w:rsidRDefault="00FA1A19" w:rsidP="0062745C">
      <w:pPr>
        <w:pStyle w:val="BodyText"/>
      </w:pPr>
      <w:r>
        <w:t>Another</w:t>
      </w:r>
      <w:r w:rsidR="00BC4A9F">
        <w:t xml:space="preserve"> aspect to consider for this specific frequency range is the </w:t>
      </w:r>
      <w:r w:rsidR="001E7E56">
        <w:t xml:space="preserve">array antenna approach. </w:t>
      </w:r>
      <w:r w:rsidR="001918AF">
        <w:t xml:space="preserve">Typically, digital beamforming </w:t>
      </w:r>
      <w:r>
        <w:t>schemes</w:t>
      </w:r>
      <w:r w:rsidR="001918AF">
        <w:t xml:space="preserve"> are used for BS operating within FR1 and analog beamforming is used for BS </w:t>
      </w:r>
      <w:r>
        <w:t>operating</w:t>
      </w:r>
      <w:r w:rsidR="001918AF">
        <w:t xml:space="preserve"> within FR2. For the specific frequency range in</w:t>
      </w:r>
      <w:r>
        <w:t xml:space="preserve"> </w:t>
      </w:r>
      <w:r w:rsidR="001918AF">
        <w:t>between FR1 and FR2</w:t>
      </w:r>
      <w:r w:rsidR="00513CCB">
        <w:t xml:space="preserve"> hybrid beamforming </w:t>
      </w:r>
      <w:r>
        <w:t>schemes</w:t>
      </w:r>
      <w:r w:rsidR="00513CCB">
        <w:t xml:space="preserve"> can be adopted </w:t>
      </w:r>
      <w:r w:rsidR="00C81762">
        <w:t xml:space="preserve">as a mix of digital and analog </w:t>
      </w:r>
      <w:r>
        <w:t>beamforming</w:t>
      </w:r>
      <w:r w:rsidR="00C81762">
        <w:t>.</w:t>
      </w:r>
      <w:r w:rsidR="00307BC2">
        <w:t xml:space="preserve"> From a </w:t>
      </w:r>
      <w:r w:rsidR="0076498E">
        <w:t>coexistence</w:t>
      </w:r>
      <w:r w:rsidR="00307BC2">
        <w:t xml:space="preserve"> </w:t>
      </w:r>
      <w:r w:rsidR="0076498E">
        <w:t>evaluation</w:t>
      </w:r>
      <w:r w:rsidR="00307BC2">
        <w:t xml:space="preserve"> </w:t>
      </w:r>
      <w:r w:rsidR="00AA58CD">
        <w:t>perspective, the antenna model can be used for all cases</w:t>
      </w:r>
      <w:r w:rsidR="00875DD4">
        <w:t xml:space="preserve">, while different parameters </w:t>
      </w:r>
      <w:r w:rsidR="00644C0D">
        <w:t xml:space="preserve">may need to be considered. </w:t>
      </w:r>
    </w:p>
    <w:p w14:paraId="6249213E" w14:textId="270991EA" w:rsidR="00595713" w:rsidRDefault="00595713" w:rsidP="0062745C">
      <w:pPr>
        <w:pStyle w:val="BodyText"/>
      </w:pPr>
      <w:r>
        <w:t>For the UE</w:t>
      </w:r>
      <w:r w:rsidR="00001FF9">
        <w:t xml:space="preserve"> a larger antenna</w:t>
      </w:r>
      <w:r w:rsidR="00B94458">
        <w:t xml:space="preserve"> in terms of antenna elements</w:t>
      </w:r>
      <w:r w:rsidR="00001FF9">
        <w:t xml:space="preserve"> is required to </w:t>
      </w:r>
      <w:r w:rsidR="00CB28D1">
        <w:t>compensate</w:t>
      </w:r>
      <w:r w:rsidR="00B94458">
        <w:t xml:space="preserve"> for the antenna </w:t>
      </w:r>
      <w:r w:rsidR="00976708">
        <w:t xml:space="preserve">shrinking as </w:t>
      </w:r>
      <w:r w:rsidR="00822EDC">
        <w:t xml:space="preserve">consequence of higher frequency. </w:t>
      </w:r>
      <w:r w:rsidR="00EA114A">
        <w:t xml:space="preserve">A reasonable size of array on the UE side </w:t>
      </w:r>
      <w:r w:rsidR="00F76545">
        <w:t xml:space="preserve">is </w:t>
      </w:r>
      <w:r w:rsidR="003D4A48">
        <w:t xml:space="preserve">a dual polarized </w:t>
      </w:r>
      <w:r w:rsidR="00F76545">
        <w:t>2x2</w:t>
      </w:r>
      <w:r w:rsidR="003D4A48">
        <w:t xml:space="preserve"> rectangular array with 0.5</w:t>
      </w:r>
      <w:r w:rsidR="003D4A48" w:rsidRPr="003D4A48">
        <w:rPr>
          <w:rFonts w:ascii="Symbol" w:hAnsi="Symbol"/>
        </w:rPr>
        <w:t>l</w:t>
      </w:r>
      <w:r w:rsidR="003D4A48">
        <w:t xml:space="preserve"> element separation. </w:t>
      </w:r>
      <w:r w:rsidR="00CA3943" w:rsidRPr="00CA3943">
        <w:t>The UE orientation is randomly distributed uniformly between -90 to 90 degrees in the azimuth domain and fixed elevation set to 90 degrees in the vertical domain. This is done to emulate two panels. The configuration is equivalent to 2 panels with 180 degrees shift in horizontal orientation and UE orientation uniformly distributed in the azimuth domain between -180 and 180 degrees.</w:t>
      </w:r>
    </w:p>
    <w:p w14:paraId="5F95BDF9" w14:textId="75A71DDD" w:rsidR="003D4A48" w:rsidRDefault="00CA3943" w:rsidP="0062745C">
      <w:pPr>
        <w:pStyle w:val="BodyText"/>
      </w:pPr>
      <w:r w:rsidRPr="6D6F0E79">
        <w:rPr>
          <w:b/>
          <w:bCs/>
          <w:u w:val="single"/>
        </w:rPr>
        <w:t>Proposal</w:t>
      </w:r>
      <w:r w:rsidR="003D4A48" w:rsidRPr="6D6F0E79">
        <w:rPr>
          <w:b/>
          <w:bCs/>
          <w:u w:val="single"/>
        </w:rPr>
        <w:t xml:space="preserve"> </w:t>
      </w:r>
      <w:r w:rsidR="002E6909" w:rsidRPr="6D6F0E79">
        <w:rPr>
          <w:b/>
          <w:bCs/>
          <w:u w:val="single"/>
        </w:rPr>
        <w:t>4</w:t>
      </w:r>
      <w:r w:rsidR="003D4A48" w:rsidRPr="6D6F0E79">
        <w:rPr>
          <w:b/>
          <w:bCs/>
          <w:u w:val="single"/>
        </w:rPr>
        <w:t>:</w:t>
      </w:r>
      <w:r w:rsidR="003D4A48">
        <w:t xml:space="preserve"> </w:t>
      </w:r>
      <w:r w:rsidR="003C5875">
        <w:t>For the UE</w:t>
      </w:r>
      <w:r w:rsidR="386549C4">
        <w:t>,</w:t>
      </w:r>
      <w:r w:rsidR="005E382A">
        <w:t xml:space="preserve"> consider </w:t>
      </w:r>
      <w:r w:rsidR="00195F21">
        <w:t>2 antenna panels</w:t>
      </w:r>
      <w:r w:rsidR="005215F4">
        <w:t xml:space="preserve"> where each panel is constituted by a</w:t>
      </w:r>
      <w:r w:rsidR="001E6353">
        <w:t xml:space="preserve"> 2x2</w:t>
      </w:r>
      <w:r w:rsidR="00045724">
        <w:t xml:space="preserve"> rectangular array</w:t>
      </w:r>
      <w:r>
        <w:t xml:space="preserve"> antenna</w:t>
      </w:r>
      <w:r w:rsidR="00045724">
        <w:t xml:space="preserve"> with 0.5</w:t>
      </w:r>
      <w:r w:rsidR="00045724" w:rsidRPr="6D6F0E79">
        <w:rPr>
          <w:rFonts w:ascii="Symbol" w:hAnsi="Symbol"/>
        </w:rPr>
        <w:t>l</w:t>
      </w:r>
      <w:r w:rsidR="00045724">
        <w:t xml:space="preserve"> element separation.</w:t>
      </w:r>
    </w:p>
    <w:p w14:paraId="4F5F842C" w14:textId="7913EA28" w:rsidR="00114A35" w:rsidRDefault="106A0867" w:rsidP="00114A35">
      <w:pPr>
        <w:pStyle w:val="BodyText"/>
      </w:pPr>
      <w:r>
        <w:t>Technology feasibility ha</w:t>
      </w:r>
      <w:r w:rsidR="60DA5EA7">
        <w:t>s</w:t>
      </w:r>
      <w:r>
        <w:t xml:space="preserve"> been studied in TR 38.820 [3]. Evaluate relevance in TR 38.820 [3] using larger array antenna. Decide on relevant antenna parameters. Based on relevant RF parameters and antenna parameters decide if adjacent channel coexistence evaluation is needed. When re-evaluating adjacent channel coexistence characteristics for 14800 to 15350 MHz not only relevant parameters for BS should be considered</w:t>
      </w:r>
      <w:r w:rsidR="004DEBC4">
        <w:t>, but</w:t>
      </w:r>
      <w:r>
        <w:t xml:space="preserve"> also relevant UE parameters. It would be reasonable to consider directional UE antenna characteristics rather than omnidirectional.</w:t>
      </w:r>
    </w:p>
    <w:p w14:paraId="629259DF" w14:textId="77777777" w:rsidR="00390CEA" w:rsidRDefault="00390CEA" w:rsidP="00114A35">
      <w:pPr>
        <w:pStyle w:val="BodyText"/>
      </w:pPr>
    </w:p>
    <w:p w14:paraId="567BE327" w14:textId="77777777" w:rsidR="00390CEA" w:rsidRDefault="00390CEA" w:rsidP="00114A35">
      <w:pPr>
        <w:pStyle w:val="BodyText"/>
      </w:pPr>
    </w:p>
    <w:p w14:paraId="513E2665" w14:textId="77777777" w:rsidR="00390CEA" w:rsidRDefault="00390CEA" w:rsidP="00114A35">
      <w:pPr>
        <w:pStyle w:val="BodyText"/>
      </w:pPr>
    </w:p>
    <w:p w14:paraId="6421671C" w14:textId="77777777" w:rsidR="00390CEA" w:rsidRDefault="00390CEA" w:rsidP="00114A35">
      <w:pPr>
        <w:pStyle w:val="BodyText"/>
      </w:pP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lastRenderedPageBreak/>
        <w:t>Conclusion</w:t>
      </w:r>
    </w:p>
    <w:p w14:paraId="2DD53214" w14:textId="40E98726" w:rsidR="002C6DFE" w:rsidRDefault="00654CB4" w:rsidP="003B61A8">
      <w:pPr>
        <w:pStyle w:val="BodyText"/>
      </w:pPr>
      <w:r>
        <w:t xml:space="preserve">In this contribution </w:t>
      </w:r>
      <w:r w:rsidR="00194EE7">
        <w:t>we summarize pre</w:t>
      </w:r>
      <w:r w:rsidR="008C5EC0">
        <w:t xml:space="preserve">vious studies </w:t>
      </w:r>
      <w:r w:rsidR="00BD1A74">
        <w:t xml:space="preserve">relevant for the frequency range 14800 to 15350 MHz. </w:t>
      </w:r>
      <w:r w:rsidR="00A06767">
        <w:t xml:space="preserve">Based on the </w:t>
      </w:r>
      <w:r w:rsidR="00964521">
        <w:t>information</w:t>
      </w:r>
      <w:r w:rsidR="00A06767">
        <w:t xml:space="preserve"> we </w:t>
      </w:r>
      <w:r w:rsidR="00964521">
        <w:t>observed following aspects:</w:t>
      </w:r>
    </w:p>
    <w:p w14:paraId="704A24AE" w14:textId="26B8548A" w:rsidR="000507E8" w:rsidRDefault="000507E8" w:rsidP="000507E8">
      <w:r w:rsidRPr="7208592C">
        <w:rPr>
          <w:b/>
          <w:bCs/>
          <w:u w:val="single"/>
        </w:rPr>
        <w:t>Observation 1:</w:t>
      </w:r>
      <w:r>
        <w:t xml:space="preserve"> For some RF parameters some relevant information for 14800 to 15350 MHz can </w:t>
      </w:r>
      <w:r w:rsidR="26F95EAF">
        <w:t xml:space="preserve">possibly </w:t>
      </w:r>
      <w:r>
        <w:t xml:space="preserve">be found in TR 38.820. </w:t>
      </w:r>
    </w:p>
    <w:p w14:paraId="419D0F8F" w14:textId="77777777" w:rsidR="000507E8" w:rsidRDefault="000507E8" w:rsidP="000507E8">
      <w:r w:rsidRPr="0045627B">
        <w:rPr>
          <w:b/>
          <w:bCs/>
          <w:u w:val="single"/>
        </w:rPr>
        <w:t xml:space="preserve">Observation </w:t>
      </w:r>
      <w:r>
        <w:rPr>
          <w:b/>
          <w:bCs/>
          <w:u w:val="single"/>
        </w:rPr>
        <w:t>2</w:t>
      </w:r>
      <w:r w:rsidRPr="0045627B">
        <w:rPr>
          <w:b/>
          <w:bCs/>
          <w:u w:val="single"/>
        </w:rPr>
        <w:t>:</w:t>
      </w:r>
      <w:r>
        <w:t xml:space="preserve"> The number of BS antenna elements required to achieve antenna gain within 14800 to 15350 MHz will be larger than considered before (in the range of 1024 to 2048). </w:t>
      </w:r>
    </w:p>
    <w:p w14:paraId="188A849B" w14:textId="51086708" w:rsidR="003B61A8" w:rsidRDefault="00964521" w:rsidP="003B61A8">
      <w:pPr>
        <w:pStyle w:val="BodyText"/>
      </w:pPr>
      <w:r>
        <w:t>To progress the work</w:t>
      </w:r>
      <w:r w:rsidR="0075388B">
        <w:t xml:space="preserve"> to establish relevant parameters </w:t>
      </w:r>
      <w:r w:rsidR="006767AF">
        <w:t xml:space="preserve">for 14800 to 15350 MHz </w:t>
      </w:r>
      <w:r w:rsidR="0075388B">
        <w:t>we suggest following proposals:</w:t>
      </w:r>
      <w:r w:rsidR="003B61A8">
        <w:t xml:space="preserve">  </w:t>
      </w:r>
    </w:p>
    <w:p w14:paraId="275B435B" w14:textId="07478C96" w:rsidR="00D710C3" w:rsidRDefault="000507E8" w:rsidP="005318D2">
      <w:r>
        <w:rPr>
          <w:b/>
          <w:bCs/>
          <w:u w:val="single"/>
        </w:rPr>
        <w:t>Proposal</w:t>
      </w:r>
      <w:r w:rsidRPr="0037518F">
        <w:rPr>
          <w:b/>
          <w:bCs/>
          <w:u w:val="single"/>
        </w:rPr>
        <w:t xml:space="preserve"> </w:t>
      </w:r>
      <w:r>
        <w:rPr>
          <w:b/>
          <w:bCs/>
          <w:u w:val="single"/>
        </w:rPr>
        <w:t>1</w:t>
      </w:r>
      <w:r w:rsidRPr="0037518F">
        <w:rPr>
          <w:b/>
          <w:bCs/>
          <w:u w:val="single"/>
        </w:rPr>
        <w:t>:</w:t>
      </w:r>
      <w:r>
        <w:t xml:space="preserve"> </w:t>
      </w:r>
      <w:r w:rsidR="00D710C3">
        <w:t>Consider network deployment simulation parameters for coexistence evaluation provided in Annex.</w:t>
      </w:r>
    </w:p>
    <w:p w14:paraId="652CD3D2" w14:textId="0C0AF8F2" w:rsidR="000507E8" w:rsidRDefault="000507E8" w:rsidP="000507E8">
      <w:r>
        <w:rPr>
          <w:b/>
          <w:bCs/>
          <w:u w:val="single"/>
        </w:rPr>
        <w:t>Proposal</w:t>
      </w:r>
      <w:r w:rsidRPr="0037518F">
        <w:rPr>
          <w:b/>
          <w:bCs/>
          <w:u w:val="single"/>
        </w:rPr>
        <w:t xml:space="preserve"> </w:t>
      </w:r>
      <w:r w:rsidR="00D710C3">
        <w:rPr>
          <w:b/>
          <w:bCs/>
          <w:u w:val="single"/>
        </w:rPr>
        <w:t>2</w:t>
      </w:r>
      <w:r w:rsidRPr="0037518F">
        <w:rPr>
          <w:b/>
          <w:bCs/>
          <w:u w:val="single"/>
        </w:rPr>
        <w:t>:</w:t>
      </w:r>
      <w:r>
        <w:t xml:space="preserve"> RAN4 need to establish relevant deployment scenarios for the frequency range 14800 to 15350 MHz.</w:t>
      </w:r>
    </w:p>
    <w:p w14:paraId="37C7282A" w14:textId="1BFD0B7F" w:rsidR="000507E8" w:rsidRDefault="000507E8" w:rsidP="000507E8">
      <w:pPr>
        <w:pStyle w:val="BodyText"/>
      </w:pPr>
      <w:r>
        <w:rPr>
          <w:b/>
          <w:bCs/>
          <w:u w:val="single"/>
        </w:rPr>
        <w:t>Proposal</w:t>
      </w:r>
      <w:r w:rsidRPr="00593EF5">
        <w:rPr>
          <w:b/>
          <w:bCs/>
          <w:u w:val="single"/>
        </w:rPr>
        <w:t xml:space="preserve"> </w:t>
      </w:r>
      <w:r w:rsidR="00D710C3">
        <w:rPr>
          <w:b/>
          <w:bCs/>
          <w:u w:val="single"/>
        </w:rPr>
        <w:t>3</w:t>
      </w:r>
      <w:r w:rsidRPr="00593EF5">
        <w:rPr>
          <w:b/>
          <w:bCs/>
          <w:u w:val="single"/>
        </w:rPr>
        <w:t>:</w:t>
      </w:r>
      <w:r>
        <w:t xml:space="preserve"> Further study is required to establish relevant BS antenna parameters including sub-arrays for 14800 to 15350 MHz. </w:t>
      </w:r>
    </w:p>
    <w:p w14:paraId="5FE500E9" w14:textId="55AEC7B9" w:rsidR="000507E8" w:rsidRDefault="000507E8" w:rsidP="000507E8">
      <w:pPr>
        <w:pStyle w:val="BodyText"/>
      </w:pPr>
      <w:r>
        <w:rPr>
          <w:b/>
          <w:bCs/>
          <w:u w:val="single"/>
        </w:rPr>
        <w:t>Proposal</w:t>
      </w:r>
      <w:r w:rsidRPr="00702360">
        <w:rPr>
          <w:b/>
          <w:bCs/>
          <w:u w:val="single"/>
        </w:rPr>
        <w:t xml:space="preserve"> </w:t>
      </w:r>
      <w:r w:rsidR="00D710C3">
        <w:rPr>
          <w:b/>
          <w:bCs/>
          <w:u w:val="single"/>
        </w:rPr>
        <w:t>4</w:t>
      </w:r>
      <w:r w:rsidRPr="00702360">
        <w:rPr>
          <w:b/>
          <w:bCs/>
          <w:u w:val="single"/>
        </w:rPr>
        <w:t>:</w:t>
      </w:r>
      <w:r>
        <w:t xml:space="preserve"> For the UE consider 2 antenna panels where each panel is constituted by a 2x2 rectangular array antenna with 0.5</w:t>
      </w:r>
      <w:r w:rsidRPr="00702360">
        <w:rPr>
          <w:rFonts w:ascii="Symbol" w:hAnsi="Symbol"/>
        </w:rPr>
        <w:t>l</w:t>
      </w:r>
      <w:r>
        <w:t xml:space="preserve"> element separation.</w:t>
      </w:r>
    </w:p>
    <w:p w14:paraId="7C4C0735" w14:textId="77777777" w:rsidR="000507E8" w:rsidRDefault="000507E8" w:rsidP="003B61A8">
      <w:pPr>
        <w:pStyle w:val="BodyText"/>
      </w:pPr>
    </w:p>
    <w:p w14:paraId="59C31D8C" w14:textId="77777777" w:rsidR="003023A6" w:rsidRPr="007D610C" w:rsidRDefault="003023A6" w:rsidP="003B61A8">
      <w:pPr>
        <w:pStyle w:val="BodyText"/>
      </w:pP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19248BBC" w14:textId="17486469" w:rsidR="008F1E0F" w:rsidRDefault="008F1E0F" w:rsidP="008F1E0F">
      <w:pPr>
        <w:ind w:left="709" w:hanging="709"/>
      </w:pPr>
      <w:r>
        <w:t>[1]</w:t>
      </w:r>
      <w:r>
        <w:tab/>
      </w:r>
      <w:r w:rsidR="008C7B4D" w:rsidRPr="008C7B4D">
        <w:t>RP-240787, “New SI proposal: Study on IMT parameters for 4400 to 4800 MHz, 7125 to 8400 MHz and 14800 to 15350 MHz”, Ericsson</w:t>
      </w:r>
    </w:p>
    <w:p w14:paraId="2A115D47" w14:textId="2327BBF4" w:rsidR="008F1E0F" w:rsidRDefault="00367C48" w:rsidP="003023A6">
      <w:pPr>
        <w:ind w:left="709" w:hanging="709"/>
      </w:pPr>
      <w:r>
        <w:t>[2]</w:t>
      </w:r>
      <w:r>
        <w:tab/>
        <w:t>R4-240</w:t>
      </w:r>
      <w:r w:rsidR="005236E9">
        <w:t>3653, “</w:t>
      </w:r>
      <w:r w:rsidR="006E41D8" w:rsidRPr="006E41D8">
        <w:t>LS on Parameters of terrestrial component of IMT for sharing and compatibility studies in the frequency bands 4 400-4 800 MHz, 7 125-8 400 MHz and 14.8-15.35 GHz</w:t>
      </w:r>
      <w:r w:rsidR="005236E9">
        <w:t xml:space="preserve">”, </w:t>
      </w:r>
      <w:r w:rsidR="00A7193C">
        <w:t>RAN</w:t>
      </w:r>
      <w:r w:rsidR="006709B2">
        <w:t>4</w:t>
      </w:r>
    </w:p>
    <w:p w14:paraId="4CD1E25A" w14:textId="59365737" w:rsidR="00E17EB9" w:rsidRDefault="00E17EB9" w:rsidP="008F1E0F">
      <w:pPr>
        <w:ind w:left="709" w:hanging="709"/>
      </w:pPr>
      <w:r>
        <w:t>[3]</w:t>
      </w:r>
      <w:r>
        <w:tab/>
      </w:r>
      <w:r w:rsidRPr="00E17EB9">
        <w:t>TR 38.803, “Study on new radio access technology: Radio Frequency (RF) and co-existence aspects”, V14.3.0, 3GPP</w:t>
      </w:r>
    </w:p>
    <w:p w14:paraId="23073938" w14:textId="24F0B0DC" w:rsidR="00E17EB9" w:rsidRDefault="00E17EB9" w:rsidP="008F1E0F">
      <w:pPr>
        <w:ind w:left="709" w:hanging="709"/>
      </w:pPr>
      <w:r>
        <w:t>[4]</w:t>
      </w:r>
      <w:r>
        <w:tab/>
      </w:r>
      <w:r w:rsidR="00EC61F3" w:rsidRPr="00EC61F3">
        <w:t>TR 38.820, “Study on the 7 to 24 GHz frequency range for NR”, V16.1.0, 3GPP</w:t>
      </w:r>
    </w:p>
    <w:p w14:paraId="7185828F" w14:textId="45AE3B08" w:rsidR="005C7173" w:rsidRDefault="00EC61F3" w:rsidP="000507E8">
      <w:pPr>
        <w:ind w:left="709" w:hanging="709"/>
      </w:pPr>
      <w:r>
        <w:t>[5]</w:t>
      </w:r>
      <w:r>
        <w:tab/>
      </w:r>
      <w:r w:rsidR="00E92702" w:rsidRPr="00E92702">
        <w:t>TR 38.921, “Study on International Mobile Telecommunications (IMT) parameters for 6.425 - 7.025 GHz, 7.025 - 7.125 GHz and 10.0 - 10.5 GHz”, V17.1.0, 3GPP</w:t>
      </w:r>
      <w:bookmarkEnd w:id="0"/>
    </w:p>
    <w:p w14:paraId="44EFB47B" w14:textId="77777777" w:rsidR="008E433E" w:rsidRDefault="008E433E" w:rsidP="000507E8">
      <w:pPr>
        <w:ind w:left="709" w:hanging="709"/>
      </w:pPr>
    </w:p>
    <w:p w14:paraId="54C2F1B2" w14:textId="77777777" w:rsidR="008E433E" w:rsidRDefault="008E433E" w:rsidP="000507E8">
      <w:pPr>
        <w:ind w:left="709" w:hanging="709"/>
      </w:pPr>
    </w:p>
    <w:p w14:paraId="3994CD60" w14:textId="77777777" w:rsidR="008E433E" w:rsidRDefault="008E433E" w:rsidP="000507E8">
      <w:pPr>
        <w:ind w:left="709" w:hanging="709"/>
      </w:pPr>
    </w:p>
    <w:p w14:paraId="25609A01" w14:textId="77777777" w:rsidR="008E433E" w:rsidRDefault="008E433E" w:rsidP="000507E8">
      <w:pPr>
        <w:ind w:left="709" w:hanging="709"/>
      </w:pPr>
    </w:p>
    <w:p w14:paraId="46541A70" w14:textId="77777777" w:rsidR="008E433E" w:rsidRDefault="008E433E" w:rsidP="000507E8">
      <w:pPr>
        <w:ind w:left="709" w:hanging="709"/>
      </w:pPr>
    </w:p>
    <w:p w14:paraId="10FA8903" w14:textId="77777777" w:rsidR="008E433E" w:rsidRDefault="008E433E" w:rsidP="000507E8">
      <w:pPr>
        <w:ind w:left="709" w:hanging="709"/>
      </w:pPr>
    </w:p>
    <w:p w14:paraId="6EC13366" w14:textId="77777777" w:rsidR="008E433E" w:rsidRDefault="008E433E" w:rsidP="000507E8">
      <w:pPr>
        <w:ind w:left="709" w:hanging="709"/>
      </w:pPr>
    </w:p>
    <w:p w14:paraId="288D4FFB" w14:textId="77777777" w:rsidR="008E433E" w:rsidRDefault="008E433E" w:rsidP="000507E8">
      <w:pPr>
        <w:ind w:left="709" w:hanging="709"/>
      </w:pPr>
    </w:p>
    <w:p w14:paraId="5BF31395" w14:textId="77777777" w:rsidR="008E433E" w:rsidRDefault="008E433E" w:rsidP="000507E8">
      <w:pPr>
        <w:ind w:left="709" w:hanging="709"/>
      </w:pPr>
    </w:p>
    <w:p w14:paraId="57527DC8" w14:textId="77777777" w:rsidR="008E433E" w:rsidRDefault="008E433E" w:rsidP="000507E8">
      <w:pPr>
        <w:ind w:left="709" w:hanging="709"/>
      </w:pPr>
    </w:p>
    <w:p w14:paraId="29553978" w14:textId="77777777" w:rsidR="008E433E" w:rsidRDefault="008E433E" w:rsidP="005318D2"/>
    <w:p w14:paraId="0E2C8049" w14:textId="7F4F6222" w:rsidR="008E433E" w:rsidRDefault="006A7D8E" w:rsidP="005318D2">
      <w:pPr>
        <w:pStyle w:val="Heading1"/>
      </w:pPr>
      <w:r>
        <w:lastRenderedPageBreak/>
        <w:t>ANNEX</w:t>
      </w:r>
    </w:p>
    <w:p w14:paraId="396CBD95" w14:textId="77777777" w:rsidR="006A7D8E" w:rsidRDefault="006A7D8E" w:rsidP="000507E8">
      <w:pPr>
        <w:ind w:left="709" w:hanging="709"/>
      </w:pPr>
    </w:p>
    <w:p w14:paraId="10FD612F" w14:textId="5604A0DF" w:rsidR="004B133A" w:rsidRDefault="00FE2536" w:rsidP="005318D2">
      <w:pPr>
        <w:pStyle w:val="Heading2"/>
      </w:pPr>
      <w:r>
        <w:t xml:space="preserve">1 </w:t>
      </w:r>
      <w:r w:rsidR="004B133A">
        <w:t>Co-existence simulation scenarios</w:t>
      </w:r>
    </w:p>
    <w:p w14:paraId="501055D8" w14:textId="418F3A1E" w:rsidR="00A85D16" w:rsidRDefault="00A85D16" w:rsidP="00A85D16">
      <w:pPr>
        <w:pStyle w:val="TH"/>
        <w:rPr>
          <w:lang w:val="en-US" w:eastAsia="ja-JP"/>
        </w:rPr>
      </w:pPr>
      <w:r w:rsidRPr="00FE2536">
        <w:rPr>
          <w:lang w:val="en-US"/>
        </w:rPr>
        <w:t xml:space="preserve">Table </w:t>
      </w:r>
      <w:r w:rsidR="00FE2536" w:rsidRPr="005318D2">
        <w:rPr>
          <w:lang w:val="en-US"/>
        </w:rPr>
        <w:t>1</w:t>
      </w:r>
      <w:r w:rsidR="008E460C" w:rsidRPr="00FE2536">
        <w:rPr>
          <w:lang w:val="en-US"/>
        </w:rPr>
        <w:t>-1</w:t>
      </w:r>
      <w:r w:rsidRPr="00FE2536">
        <w:rPr>
          <w:lang w:val="en-US"/>
        </w:rPr>
        <w:t>:</w:t>
      </w:r>
      <w:r>
        <w:rPr>
          <w:lang w:val="en-US"/>
        </w:rPr>
        <w:t xml:space="preserve"> </w:t>
      </w:r>
      <w:r w:rsidR="00F97332">
        <w:rPr>
          <w:lang w:val="en-US"/>
        </w:rPr>
        <w:t>Co</w:t>
      </w:r>
      <w:r w:rsidR="00364D7D">
        <w:rPr>
          <w:lang w:val="en-US"/>
        </w:rPr>
        <w:t xml:space="preserve">-existence simulation scenarios </w:t>
      </w:r>
      <w:r w:rsidR="00264C77">
        <w:rPr>
          <w:lang w:val="en-US"/>
        </w:rPr>
        <w:t xml:space="preserve">considered for </w:t>
      </w:r>
      <w:r w:rsidR="00673331" w:rsidRPr="00673331">
        <w:rPr>
          <w:lang w:val="en-US"/>
        </w:rPr>
        <w:t>14800 to 15350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
        <w:gridCol w:w="1543"/>
        <w:gridCol w:w="1246"/>
        <w:gridCol w:w="1245"/>
        <w:gridCol w:w="997"/>
        <w:gridCol w:w="2041"/>
        <w:gridCol w:w="2052"/>
      </w:tblGrid>
      <w:tr w:rsidR="00A85D16" w:rsidRPr="002B2BD2" w14:paraId="55A711D6" w14:textId="77777777" w:rsidTr="00D4396F">
        <w:trPr>
          <w:jc w:val="center"/>
        </w:trPr>
        <w:tc>
          <w:tcPr>
            <w:tcW w:w="0" w:type="auto"/>
            <w:tcBorders>
              <w:top w:val="single" w:sz="4" w:space="0" w:color="auto"/>
              <w:left w:val="single" w:sz="4" w:space="0" w:color="auto"/>
              <w:bottom w:val="single" w:sz="4" w:space="0" w:color="auto"/>
              <w:right w:val="single" w:sz="4" w:space="0" w:color="auto"/>
            </w:tcBorders>
            <w:hideMark/>
          </w:tcPr>
          <w:p w14:paraId="1DBA0CF2" w14:textId="77777777" w:rsidR="00A85D16" w:rsidRPr="002B2BD2" w:rsidRDefault="00A85D16" w:rsidP="00D4396F">
            <w:pPr>
              <w:pStyle w:val="TAH"/>
              <w:rPr>
                <w:lang w:val="en-US" w:eastAsia="ja-JP"/>
              </w:rPr>
            </w:pPr>
            <w:r w:rsidRPr="002B2BD2">
              <w:rPr>
                <w:lang w:val="en-US"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058F72B7" w14:textId="77777777" w:rsidR="00A85D16" w:rsidRPr="002B2BD2" w:rsidRDefault="00A85D16" w:rsidP="00D4396F">
            <w:pPr>
              <w:pStyle w:val="TAH"/>
              <w:rPr>
                <w:lang w:val="en-US" w:eastAsia="ja-JP"/>
              </w:rPr>
            </w:pPr>
            <w:r w:rsidRPr="002B2BD2">
              <w:rPr>
                <w:lang w:val="en-US" w:eastAsia="ja-JP"/>
              </w:rPr>
              <w:t>Usage scenario</w:t>
            </w:r>
          </w:p>
        </w:tc>
        <w:tc>
          <w:tcPr>
            <w:tcW w:w="0" w:type="auto"/>
            <w:tcBorders>
              <w:top w:val="single" w:sz="4" w:space="0" w:color="auto"/>
              <w:left w:val="single" w:sz="4" w:space="0" w:color="auto"/>
              <w:bottom w:val="single" w:sz="4" w:space="0" w:color="auto"/>
              <w:right w:val="single" w:sz="4" w:space="0" w:color="auto"/>
            </w:tcBorders>
            <w:hideMark/>
          </w:tcPr>
          <w:p w14:paraId="6B307EF0" w14:textId="77777777" w:rsidR="00A85D16" w:rsidRPr="002B2BD2" w:rsidRDefault="00A85D16" w:rsidP="00D4396F">
            <w:pPr>
              <w:pStyle w:val="TAH"/>
              <w:rPr>
                <w:lang w:val="en-US" w:eastAsia="ja-JP"/>
              </w:rPr>
            </w:pPr>
            <w:r w:rsidRPr="002B2BD2">
              <w:rPr>
                <w:lang w:val="en-US" w:eastAsia="ja-JP"/>
              </w:rPr>
              <w:t>Aggressor</w:t>
            </w:r>
          </w:p>
        </w:tc>
        <w:tc>
          <w:tcPr>
            <w:tcW w:w="0" w:type="auto"/>
            <w:tcBorders>
              <w:top w:val="single" w:sz="4" w:space="0" w:color="auto"/>
              <w:left w:val="single" w:sz="4" w:space="0" w:color="auto"/>
              <w:bottom w:val="single" w:sz="4" w:space="0" w:color="auto"/>
              <w:right w:val="single" w:sz="4" w:space="0" w:color="auto"/>
            </w:tcBorders>
            <w:hideMark/>
          </w:tcPr>
          <w:p w14:paraId="3E82C0B0" w14:textId="77777777" w:rsidR="00A85D16" w:rsidRPr="002B2BD2" w:rsidRDefault="00A85D16" w:rsidP="00D4396F">
            <w:pPr>
              <w:pStyle w:val="TAH"/>
              <w:rPr>
                <w:lang w:val="en-US" w:eastAsia="ja-JP"/>
              </w:rPr>
            </w:pPr>
            <w:r w:rsidRPr="002B2BD2">
              <w:rPr>
                <w:lang w:val="en-US" w:eastAsia="ja-JP"/>
              </w:rPr>
              <w:t>Victim</w:t>
            </w:r>
          </w:p>
        </w:tc>
        <w:tc>
          <w:tcPr>
            <w:tcW w:w="0" w:type="auto"/>
            <w:tcBorders>
              <w:top w:val="single" w:sz="4" w:space="0" w:color="auto"/>
              <w:left w:val="single" w:sz="4" w:space="0" w:color="auto"/>
              <w:bottom w:val="single" w:sz="4" w:space="0" w:color="auto"/>
              <w:right w:val="single" w:sz="4" w:space="0" w:color="auto"/>
            </w:tcBorders>
            <w:hideMark/>
          </w:tcPr>
          <w:p w14:paraId="3926F163" w14:textId="77777777" w:rsidR="00A85D16" w:rsidRPr="002B2BD2" w:rsidRDefault="00A85D16" w:rsidP="00D4396F">
            <w:pPr>
              <w:pStyle w:val="TAH"/>
              <w:rPr>
                <w:lang w:val="en-US" w:eastAsia="ja-JP"/>
              </w:rPr>
            </w:pPr>
            <w:r w:rsidRPr="002B2BD2">
              <w:rPr>
                <w:lang w:val="en-US" w:eastAsia="ja-JP"/>
              </w:rPr>
              <w:t>Direction</w:t>
            </w:r>
          </w:p>
        </w:tc>
        <w:tc>
          <w:tcPr>
            <w:tcW w:w="0" w:type="auto"/>
            <w:tcBorders>
              <w:top w:val="single" w:sz="4" w:space="0" w:color="auto"/>
              <w:left w:val="single" w:sz="4" w:space="0" w:color="auto"/>
              <w:bottom w:val="single" w:sz="4" w:space="0" w:color="auto"/>
              <w:right w:val="single" w:sz="4" w:space="0" w:color="auto"/>
            </w:tcBorders>
            <w:hideMark/>
          </w:tcPr>
          <w:p w14:paraId="26072774" w14:textId="77777777" w:rsidR="00A85D16" w:rsidRPr="002B2BD2" w:rsidRDefault="00A85D16" w:rsidP="00D4396F">
            <w:pPr>
              <w:pStyle w:val="TAH"/>
              <w:rPr>
                <w:lang w:val="en-US" w:eastAsia="ja-JP"/>
              </w:rPr>
            </w:pPr>
            <w:r w:rsidRPr="002B2BD2">
              <w:rPr>
                <w:lang w:val="en-US" w:eastAsia="ja-JP"/>
              </w:rPr>
              <w:t>Simulation frequency</w:t>
            </w:r>
          </w:p>
        </w:tc>
        <w:tc>
          <w:tcPr>
            <w:tcW w:w="0" w:type="auto"/>
            <w:tcBorders>
              <w:top w:val="single" w:sz="4" w:space="0" w:color="auto"/>
              <w:left w:val="single" w:sz="4" w:space="0" w:color="auto"/>
              <w:bottom w:val="single" w:sz="4" w:space="0" w:color="auto"/>
              <w:right w:val="single" w:sz="4" w:space="0" w:color="auto"/>
            </w:tcBorders>
            <w:hideMark/>
          </w:tcPr>
          <w:p w14:paraId="7B81415D" w14:textId="77777777" w:rsidR="00A85D16" w:rsidRPr="002B2BD2" w:rsidRDefault="00A85D16" w:rsidP="00D4396F">
            <w:pPr>
              <w:pStyle w:val="TAH"/>
              <w:rPr>
                <w:lang w:val="en-US" w:eastAsia="ja-JP"/>
              </w:rPr>
            </w:pPr>
            <w:r w:rsidRPr="002B2BD2">
              <w:rPr>
                <w:lang w:val="en-US" w:eastAsia="ja-JP"/>
              </w:rPr>
              <w:t>Deployment Scenario</w:t>
            </w:r>
          </w:p>
        </w:tc>
      </w:tr>
      <w:tr w:rsidR="00A85D16" w:rsidRPr="002B2BD2" w14:paraId="660F88BA" w14:textId="77777777" w:rsidTr="00D4396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6410B8" w14:textId="77777777" w:rsidR="00A85D16" w:rsidRPr="002B2BD2" w:rsidRDefault="00A85D16" w:rsidP="00D4396F">
            <w:pPr>
              <w:pStyle w:val="TAC"/>
              <w:rPr>
                <w:lang w:val="en-US" w:eastAsia="ja-JP"/>
              </w:rPr>
            </w:pPr>
            <w:r w:rsidRPr="002B2BD2">
              <w:rPr>
                <w:lang w:val="en-US" w:eastAsia="ja-JP"/>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AE20B61" w14:textId="77777777" w:rsidR="00A85D16" w:rsidRPr="002B2BD2" w:rsidRDefault="00A85D16" w:rsidP="00D4396F">
            <w:pPr>
              <w:pStyle w:val="TAC"/>
              <w:rPr>
                <w:lang w:val="en-US" w:eastAsia="ja-JP"/>
              </w:rPr>
            </w:pPr>
            <w:proofErr w:type="spellStart"/>
            <w:r w:rsidRPr="002B2BD2">
              <w:rPr>
                <w:lang w:val="en-US" w:eastAsia="ja-JP"/>
              </w:rPr>
              <w:t>eMBB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DB6C57" w14:textId="77777777" w:rsidR="00A85D16" w:rsidRPr="002B2BD2" w:rsidRDefault="00A85D16" w:rsidP="00D4396F">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hideMark/>
          </w:tcPr>
          <w:p w14:paraId="08D83939" w14:textId="77777777" w:rsidR="00A85D16" w:rsidRPr="002B2BD2" w:rsidRDefault="00A85D16" w:rsidP="00D4396F">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A17FDAC" w14:textId="77777777" w:rsidR="00A85D16" w:rsidRPr="002B2BD2" w:rsidRDefault="00A85D16" w:rsidP="00D4396F">
            <w:pPr>
              <w:pStyle w:val="TAC"/>
              <w:rPr>
                <w:lang w:val="en-US" w:eastAsia="ja-JP"/>
              </w:rPr>
            </w:pPr>
            <w:r w:rsidRPr="002B2BD2">
              <w:rPr>
                <w:lang w:val="en-US" w:eastAsia="ja-JP"/>
              </w:rPr>
              <w:t>DL to DL</w:t>
            </w:r>
          </w:p>
        </w:tc>
        <w:tc>
          <w:tcPr>
            <w:tcW w:w="0" w:type="auto"/>
            <w:tcBorders>
              <w:top w:val="single" w:sz="4" w:space="0" w:color="auto"/>
              <w:left w:val="single" w:sz="4" w:space="0" w:color="auto"/>
              <w:bottom w:val="single" w:sz="4" w:space="0" w:color="auto"/>
              <w:right w:val="single" w:sz="4" w:space="0" w:color="auto"/>
            </w:tcBorders>
            <w:hideMark/>
          </w:tcPr>
          <w:p w14:paraId="356B91A4" w14:textId="2EB579E0" w:rsidR="00A85D16" w:rsidRPr="002B2BD2" w:rsidRDefault="00D33E67" w:rsidP="00D4396F">
            <w:pPr>
              <w:pStyle w:val="TAC"/>
              <w:rPr>
                <w:lang w:val="en-US" w:eastAsia="ja-JP"/>
              </w:rPr>
            </w:pPr>
            <w:r>
              <w:rPr>
                <w:lang w:val="en-US" w:eastAsia="ja-JP"/>
              </w:rPr>
              <w:t>15</w:t>
            </w:r>
            <w:r w:rsidR="00A85D16" w:rsidRPr="002B2BD2">
              <w:rPr>
                <w:lang w:val="en-US" w:eastAsia="ja-JP"/>
              </w:rPr>
              <w:t xml:space="preserve"> 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F1877" w14:textId="77777777" w:rsidR="00A85D16" w:rsidRPr="002B2BD2" w:rsidRDefault="00A85D16" w:rsidP="00D4396F">
            <w:pPr>
              <w:pStyle w:val="TAC"/>
              <w:rPr>
                <w:lang w:val="en-US" w:eastAsia="ja-JP"/>
              </w:rPr>
            </w:pPr>
            <w:r w:rsidRPr="002B2BD2">
              <w:rPr>
                <w:lang w:val="en-US" w:eastAsia="ja-JP"/>
              </w:rPr>
              <w:t>Urban macro</w:t>
            </w:r>
          </w:p>
        </w:tc>
      </w:tr>
      <w:tr w:rsidR="00A85D16" w:rsidRPr="002B2BD2" w14:paraId="0AAF33ED" w14:textId="77777777" w:rsidTr="00D4396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FD326A" w14:textId="77777777" w:rsidR="00A85D16" w:rsidRPr="002B2BD2" w:rsidRDefault="00A85D16" w:rsidP="00D4396F">
            <w:pPr>
              <w:pStyle w:val="TAC"/>
              <w:rPr>
                <w:lang w:val="en-US" w:eastAsia="ja-JP"/>
              </w:rPr>
            </w:pPr>
            <w:r w:rsidRPr="002B2BD2">
              <w:rPr>
                <w:lang w:val="en-US" w:eastAsia="ja-JP"/>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40D76" w14:textId="77777777" w:rsidR="00A85D16" w:rsidRPr="002B2BD2" w:rsidRDefault="00A85D16" w:rsidP="00D4396F">
            <w:pPr>
              <w:pStyle w:val="TAC"/>
              <w:rPr>
                <w:lang w:val="en-US" w:eastAsia="ja-JP"/>
              </w:rPr>
            </w:pPr>
            <w:proofErr w:type="spellStart"/>
            <w:r w:rsidRPr="002B2BD2">
              <w:rPr>
                <w:lang w:val="en-US" w:eastAsia="ja-JP"/>
              </w:rPr>
              <w:t>eMBB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053293" w14:textId="77777777" w:rsidR="00A85D16" w:rsidRPr="002B2BD2" w:rsidRDefault="00A85D16" w:rsidP="00D4396F">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hideMark/>
          </w:tcPr>
          <w:p w14:paraId="6B71E88C" w14:textId="77777777" w:rsidR="00A85D16" w:rsidRPr="002B2BD2" w:rsidRDefault="00A85D16" w:rsidP="00D4396F">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BF33714" w14:textId="77777777" w:rsidR="00A85D16" w:rsidRPr="002B2BD2" w:rsidRDefault="00A85D16" w:rsidP="00D4396F">
            <w:pPr>
              <w:pStyle w:val="TAC"/>
              <w:rPr>
                <w:lang w:val="en-US" w:eastAsia="ja-JP"/>
              </w:rPr>
            </w:pPr>
            <w:r w:rsidRPr="002B2BD2">
              <w:rPr>
                <w:lang w:val="en-US" w:eastAsia="ja-JP"/>
              </w:rPr>
              <w:t>DL to DL</w:t>
            </w:r>
          </w:p>
        </w:tc>
        <w:tc>
          <w:tcPr>
            <w:tcW w:w="0" w:type="auto"/>
            <w:tcBorders>
              <w:top w:val="single" w:sz="4" w:space="0" w:color="auto"/>
              <w:left w:val="single" w:sz="4" w:space="0" w:color="auto"/>
              <w:bottom w:val="single" w:sz="4" w:space="0" w:color="auto"/>
              <w:right w:val="single" w:sz="4" w:space="0" w:color="auto"/>
            </w:tcBorders>
            <w:hideMark/>
          </w:tcPr>
          <w:p w14:paraId="0C94A341" w14:textId="03114C36" w:rsidR="00A85D16" w:rsidRPr="002B2BD2" w:rsidRDefault="00D33E67" w:rsidP="00D4396F">
            <w:pPr>
              <w:pStyle w:val="TAC"/>
              <w:rPr>
                <w:lang w:val="en-US" w:eastAsia="ja-JP"/>
              </w:rPr>
            </w:pPr>
            <w:r>
              <w:rPr>
                <w:lang w:val="en-US" w:eastAsia="ja-JP"/>
              </w:rPr>
              <w:t>15</w:t>
            </w:r>
            <w:r w:rsidR="00A85D16" w:rsidRPr="002B2BD2">
              <w:rPr>
                <w:lang w:val="en-US" w:eastAsia="ja-JP"/>
              </w:rPr>
              <w:t xml:space="preserve"> 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D47B5CD" w14:textId="3557C4CA" w:rsidR="00A85D16" w:rsidRPr="002B2BD2" w:rsidRDefault="00A85D16" w:rsidP="00D4396F">
            <w:pPr>
              <w:pStyle w:val="TAC"/>
              <w:rPr>
                <w:lang w:val="en-US" w:eastAsia="ja-JP"/>
              </w:rPr>
            </w:pPr>
            <w:r w:rsidRPr="002B2BD2">
              <w:rPr>
                <w:lang w:val="en-US" w:eastAsia="ja-JP"/>
              </w:rPr>
              <w:t>Indoor</w:t>
            </w:r>
          </w:p>
        </w:tc>
      </w:tr>
      <w:tr w:rsidR="00A85D16" w:rsidRPr="002B2BD2" w14:paraId="404B46CE" w14:textId="77777777" w:rsidTr="00D4396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C743CD" w14:textId="49A5722F" w:rsidR="00A85D16" w:rsidRPr="002B2BD2" w:rsidRDefault="008A68B6" w:rsidP="00D4396F">
            <w:pPr>
              <w:pStyle w:val="TAC"/>
              <w:rPr>
                <w:lang w:val="en-US" w:eastAsia="ja-JP"/>
              </w:rPr>
            </w:pPr>
            <w:r>
              <w:rPr>
                <w:lang w:val="en-US" w:eastAsia="ja-JP"/>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B80B0AA" w14:textId="77777777" w:rsidR="00A85D16" w:rsidRPr="002B2BD2" w:rsidRDefault="00A85D16" w:rsidP="00D4396F">
            <w:pPr>
              <w:pStyle w:val="TAC"/>
              <w:rPr>
                <w:lang w:val="en-US" w:eastAsia="ja-JP"/>
              </w:rPr>
            </w:pPr>
            <w:proofErr w:type="spellStart"/>
            <w:r w:rsidRPr="002B2BD2">
              <w:rPr>
                <w:lang w:val="en-US" w:eastAsia="ja-JP"/>
              </w:rPr>
              <w:t>eMBB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065581" w14:textId="77777777" w:rsidR="00A85D16" w:rsidRPr="002B2BD2" w:rsidRDefault="00A85D16" w:rsidP="00D4396F">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hideMark/>
          </w:tcPr>
          <w:p w14:paraId="650B177E" w14:textId="77777777" w:rsidR="00A85D16" w:rsidRPr="002B2BD2" w:rsidRDefault="00A85D16" w:rsidP="00D4396F">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591309C" w14:textId="77777777" w:rsidR="00A85D16" w:rsidRPr="002B2BD2" w:rsidRDefault="00A85D16" w:rsidP="00D4396F">
            <w:pPr>
              <w:pStyle w:val="TAC"/>
              <w:rPr>
                <w:lang w:val="en-US" w:eastAsia="ja-JP"/>
              </w:rPr>
            </w:pPr>
            <w:r w:rsidRPr="002B2BD2">
              <w:rPr>
                <w:lang w:val="en-US" w:eastAsia="ja-JP"/>
              </w:rPr>
              <w:t>UL to UL</w:t>
            </w:r>
          </w:p>
        </w:tc>
        <w:tc>
          <w:tcPr>
            <w:tcW w:w="0" w:type="auto"/>
            <w:tcBorders>
              <w:top w:val="single" w:sz="4" w:space="0" w:color="auto"/>
              <w:left w:val="single" w:sz="4" w:space="0" w:color="auto"/>
              <w:bottom w:val="single" w:sz="4" w:space="0" w:color="auto"/>
              <w:right w:val="single" w:sz="4" w:space="0" w:color="auto"/>
            </w:tcBorders>
            <w:hideMark/>
          </w:tcPr>
          <w:p w14:paraId="5E02C9D4" w14:textId="6B1A4240" w:rsidR="00A85D16" w:rsidRPr="002B2BD2" w:rsidRDefault="00D33E67" w:rsidP="00D4396F">
            <w:pPr>
              <w:pStyle w:val="TAC"/>
              <w:rPr>
                <w:lang w:val="en-US" w:eastAsia="ja-JP"/>
              </w:rPr>
            </w:pPr>
            <w:r>
              <w:rPr>
                <w:lang w:val="en-US" w:eastAsia="ja-JP"/>
              </w:rPr>
              <w:t>15</w:t>
            </w:r>
            <w:r w:rsidR="00A85D16" w:rsidRPr="002B2BD2">
              <w:rPr>
                <w:lang w:val="en-US" w:eastAsia="ja-JP"/>
              </w:rPr>
              <w:t xml:space="preserve"> 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C05BF48" w14:textId="77777777" w:rsidR="00A85D16" w:rsidRPr="002B2BD2" w:rsidRDefault="00A85D16" w:rsidP="00D4396F">
            <w:pPr>
              <w:pStyle w:val="TAC"/>
              <w:rPr>
                <w:lang w:val="en-US" w:eastAsia="ja-JP"/>
              </w:rPr>
            </w:pPr>
            <w:r w:rsidRPr="002B2BD2">
              <w:rPr>
                <w:lang w:val="en-US" w:eastAsia="ja-JP"/>
              </w:rPr>
              <w:t>Urban macro</w:t>
            </w:r>
          </w:p>
        </w:tc>
      </w:tr>
      <w:tr w:rsidR="00A85D16" w:rsidRPr="002B2BD2" w14:paraId="7AA29ADD" w14:textId="77777777" w:rsidTr="00D4396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E8312B" w14:textId="68CDD2DC" w:rsidR="00A85D16" w:rsidRPr="002B2BD2" w:rsidRDefault="008A68B6" w:rsidP="00D4396F">
            <w:pPr>
              <w:pStyle w:val="TAC"/>
              <w:rPr>
                <w:lang w:val="en-US" w:eastAsia="ja-JP"/>
              </w:rPr>
            </w:pPr>
            <w:r>
              <w:rPr>
                <w:lang w:val="en-US" w:eastAsia="ja-JP"/>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0B2FA6A" w14:textId="77777777" w:rsidR="00A85D16" w:rsidRPr="002B2BD2" w:rsidRDefault="00A85D16" w:rsidP="00D4396F">
            <w:pPr>
              <w:pStyle w:val="TAC"/>
              <w:rPr>
                <w:lang w:val="en-US" w:eastAsia="ja-JP"/>
              </w:rPr>
            </w:pPr>
            <w:proofErr w:type="spellStart"/>
            <w:r w:rsidRPr="002B2BD2">
              <w:rPr>
                <w:lang w:val="en-US" w:eastAsia="ja-JP"/>
              </w:rPr>
              <w:t>eMBB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D3D8C66" w14:textId="77777777" w:rsidR="00A85D16" w:rsidRPr="002B2BD2" w:rsidRDefault="00A85D16" w:rsidP="00D4396F">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hideMark/>
          </w:tcPr>
          <w:p w14:paraId="2D40015E" w14:textId="77777777" w:rsidR="00A85D16" w:rsidRPr="002B2BD2" w:rsidRDefault="00A85D16" w:rsidP="00D4396F">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14499" w14:textId="77777777" w:rsidR="00A85D16" w:rsidRPr="002B2BD2" w:rsidRDefault="00A85D16" w:rsidP="00D4396F">
            <w:pPr>
              <w:pStyle w:val="TAC"/>
              <w:rPr>
                <w:lang w:val="en-US" w:eastAsia="ja-JP"/>
              </w:rPr>
            </w:pPr>
            <w:r w:rsidRPr="002B2BD2">
              <w:rPr>
                <w:lang w:val="en-US" w:eastAsia="ja-JP"/>
              </w:rPr>
              <w:t>UL to UL</w:t>
            </w:r>
          </w:p>
        </w:tc>
        <w:tc>
          <w:tcPr>
            <w:tcW w:w="0" w:type="auto"/>
            <w:tcBorders>
              <w:top w:val="single" w:sz="4" w:space="0" w:color="auto"/>
              <w:left w:val="single" w:sz="4" w:space="0" w:color="auto"/>
              <w:bottom w:val="single" w:sz="4" w:space="0" w:color="auto"/>
              <w:right w:val="single" w:sz="4" w:space="0" w:color="auto"/>
            </w:tcBorders>
            <w:hideMark/>
          </w:tcPr>
          <w:p w14:paraId="79316610" w14:textId="696C8589" w:rsidR="00A85D16" w:rsidRPr="002B2BD2" w:rsidRDefault="00D33E67" w:rsidP="00D4396F">
            <w:pPr>
              <w:pStyle w:val="TAC"/>
              <w:rPr>
                <w:lang w:val="en-US" w:eastAsia="ja-JP"/>
              </w:rPr>
            </w:pPr>
            <w:r>
              <w:rPr>
                <w:lang w:val="en-US" w:eastAsia="ja-JP"/>
              </w:rPr>
              <w:t>15</w:t>
            </w:r>
            <w:r w:rsidR="00A85D16" w:rsidRPr="002B2BD2">
              <w:rPr>
                <w:lang w:val="en-US" w:eastAsia="ja-JP"/>
              </w:rPr>
              <w:t xml:space="preserve"> 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2574C3" w14:textId="30D8D160" w:rsidR="00A85D16" w:rsidRPr="002B2BD2" w:rsidRDefault="00A85D16" w:rsidP="00D4396F">
            <w:pPr>
              <w:pStyle w:val="TAC"/>
              <w:rPr>
                <w:lang w:val="en-US" w:eastAsia="ja-JP"/>
              </w:rPr>
            </w:pPr>
            <w:r w:rsidRPr="002B2BD2">
              <w:rPr>
                <w:lang w:val="en-US" w:eastAsia="ja-JP"/>
              </w:rPr>
              <w:t>Indoor</w:t>
            </w:r>
          </w:p>
        </w:tc>
      </w:tr>
    </w:tbl>
    <w:p w14:paraId="344986DB" w14:textId="034BD561" w:rsidR="00EA2C94" w:rsidRDefault="00EA2C94" w:rsidP="000507E8">
      <w:pPr>
        <w:ind w:left="709" w:hanging="709"/>
      </w:pPr>
    </w:p>
    <w:p w14:paraId="05AFC17A" w14:textId="77777777" w:rsidR="00DB6054" w:rsidRDefault="00DB6054" w:rsidP="000507E8">
      <w:pPr>
        <w:ind w:left="709" w:hanging="709"/>
      </w:pPr>
    </w:p>
    <w:p w14:paraId="7D0BFC63" w14:textId="17F8B68B" w:rsidR="00DB6054" w:rsidRDefault="00FE2536" w:rsidP="00DB6054">
      <w:pPr>
        <w:pStyle w:val="Heading2"/>
      </w:pPr>
      <w:r>
        <w:t xml:space="preserve">2 </w:t>
      </w:r>
      <w:r w:rsidR="00DB6054">
        <w:t>Simulation Parameters</w:t>
      </w:r>
    </w:p>
    <w:p w14:paraId="154B5073" w14:textId="4B4D125E" w:rsidR="00BC5C94" w:rsidRDefault="00FE2536" w:rsidP="005318D2">
      <w:pPr>
        <w:pStyle w:val="Heading3"/>
      </w:pPr>
      <w:r>
        <w:t xml:space="preserve">2. 1 </w:t>
      </w:r>
      <w:r w:rsidR="00BC5C94">
        <w:t>Urban Macro</w:t>
      </w:r>
    </w:p>
    <w:p w14:paraId="58D5B177" w14:textId="77777777" w:rsidR="00BC5C94" w:rsidRPr="00BC5C94" w:rsidRDefault="00BC5C94" w:rsidP="00BC5C94">
      <w:pPr>
        <w:pStyle w:val="Heading2"/>
      </w:pPr>
    </w:p>
    <w:p w14:paraId="30D6B58E" w14:textId="7D24E2A0" w:rsidR="00503E90" w:rsidRDefault="00503E90" w:rsidP="00503E90">
      <w:pPr>
        <w:pStyle w:val="TH"/>
        <w:rPr>
          <w:rFonts w:eastAsia="MS Mincho"/>
          <w:lang w:eastAsia="en-GB"/>
        </w:rPr>
      </w:pPr>
      <w:r>
        <w:rPr>
          <w:rFonts w:eastAsia="MS Mincho"/>
        </w:rPr>
        <w:t xml:space="preserve">Table </w:t>
      </w:r>
      <w:r w:rsidR="00FE2536">
        <w:rPr>
          <w:rFonts w:eastAsia="MS Mincho"/>
          <w:lang w:eastAsia="ja-JP"/>
        </w:rPr>
        <w:t>2.1-1</w:t>
      </w:r>
      <w:r>
        <w:rPr>
          <w:rFonts w:eastAsia="MS Mincho"/>
          <w:lang w:eastAsia="ja-JP"/>
        </w:rPr>
        <w:t xml:space="preserve">: </w:t>
      </w:r>
      <w:r>
        <w:rPr>
          <w:rFonts w:eastAsia="MS Mincho"/>
        </w:rPr>
        <w:t>Single operator layout</w:t>
      </w:r>
      <w:r>
        <w:rPr>
          <w:rFonts w:eastAsia="MS Mincho"/>
          <w:lang w:eastAsia="ja-JP"/>
        </w:rPr>
        <w:t xml:space="preserve"> for urban macro</w:t>
      </w:r>
    </w:p>
    <w:tbl>
      <w:tblPr>
        <w:tblW w:w="0" w:type="auto"/>
        <w:tblCellMar>
          <w:left w:w="0" w:type="dxa"/>
          <w:right w:w="0" w:type="dxa"/>
        </w:tblCellMar>
        <w:tblLook w:val="01E0" w:firstRow="1" w:lastRow="1" w:firstColumn="1" w:lastColumn="1" w:noHBand="0" w:noVBand="0"/>
      </w:tblPr>
      <w:tblGrid>
        <w:gridCol w:w="837"/>
        <w:gridCol w:w="1417"/>
        <w:gridCol w:w="5517"/>
        <w:gridCol w:w="1850"/>
      </w:tblGrid>
      <w:tr w:rsidR="00503E90" w14:paraId="09CF4FC5" w14:textId="77777777" w:rsidTr="00854415">
        <w:tc>
          <w:tcPr>
            <w:tcW w:w="2254"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7FFD696" w14:textId="77777777" w:rsidR="00503E90" w:rsidRDefault="00503E90">
            <w:pPr>
              <w:pStyle w:val="TAH"/>
              <w:rPr>
                <w:rFonts w:eastAsia="MS PGothic" w:cs="Arial"/>
                <w:lang w:eastAsia="ja-JP"/>
              </w:rPr>
            </w:pPr>
            <w:r>
              <w:rPr>
                <w:rFonts w:eastAsia="MS Mincho"/>
                <w:lang w:eastAsia="ja-JP"/>
              </w:rPr>
              <w:t>Parameters</w:t>
            </w:r>
          </w:p>
        </w:tc>
        <w:tc>
          <w:tcPr>
            <w:tcW w:w="55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CD815B3" w14:textId="77777777" w:rsidR="00503E90" w:rsidRDefault="00503E90">
            <w:pPr>
              <w:pStyle w:val="TAH"/>
              <w:rPr>
                <w:rFonts w:eastAsia="MS PGothic" w:cs="Arial"/>
                <w:lang w:eastAsia="ja-JP"/>
              </w:rPr>
            </w:pPr>
            <w:r>
              <w:rPr>
                <w:rFonts w:eastAsia="MS Mincho"/>
                <w:lang w:eastAsia="ja-JP"/>
              </w:rPr>
              <w:t>Values</w:t>
            </w:r>
          </w:p>
        </w:tc>
        <w:tc>
          <w:tcPr>
            <w:tcW w:w="1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8C572BB" w14:textId="77777777" w:rsidR="00503E90" w:rsidRDefault="00503E90">
            <w:pPr>
              <w:pStyle w:val="TAH"/>
              <w:rPr>
                <w:rFonts w:eastAsia="MS PGothic" w:cs="Arial"/>
                <w:lang w:eastAsia="ja-JP"/>
              </w:rPr>
            </w:pPr>
            <w:r>
              <w:rPr>
                <w:rFonts w:eastAsia="MS Mincho"/>
                <w:lang w:eastAsia="ja-JP"/>
              </w:rPr>
              <w:t>Remark</w:t>
            </w:r>
          </w:p>
        </w:tc>
      </w:tr>
      <w:tr w:rsidR="00503E90" w14:paraId="474460D0" w14:textId="77777777" w:rsidTr="00854415">
        <w:tc>
          <w:tcPr>
            <w:tcW w:w="2254"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133F841" w14:textId="77777777" w:rsidR="00503E90" w:rsidRDefault="00503E90">
            <w:pPr>
              <w:pStyle w:val="TAC"/>
              <w:rPr>
                <w:rFonts w:eastAsia="MS PGothic" w:cs="Arial"/>
                <w:lang w:eastAsia="ja-JP"/>
              </w:rPr>
            </w:pPr>
            <w:r>
              <w:rPr>
                <w:rFonts w:eastAsia="MS Mincho"/>
                <w:lang w:eastAsia="ja-JP"/>
              </w:rPr>
              <w:t>Network layout</w:t>
            </w:r>
          </w:p>
        </w:tc>
        <w:tc>
          <w:tcPr>
            <w:tcW w:w="55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1C7BE96" w14:textId="77777777" w:rsidR="00503E90" w:rsidRDefault="00503E90">
            <w:pPr>
              <w:pStyle w:val="TAC"/>
              <w:rPr>
                <w:rFonts w:eastAsia="MS PGothic" w:cs="Arial"/>
                <w:lang w:eastAsia="ja-JP"/>
              </w:rPr>
            </w:pPr>
            <w:r>
              <w:rPr>
                <w:rFonts w:eastAsia="MS Mincho"/>
                <w:lang w:eastAsia="ja-JP"/>
              </w:rPr>
              <w:t>hexagonal grid, 19 macro sites, 3 sectors per site with wrap around</w:t>
            </w:r>
          </w:p>
        </w:tc>
        <w:tc>
          <w:tcPr>
            <w:tcW w:w="1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6E76CC4" w14:textId="77777777" w:rsidR="00503E90" w:rsidRDefault="00503E90">
            <w:pPr>
              <w:pStyle w:val="TAC"/>
              <w:rPr>
                <w:rFonts w:eastAsia="MS PGothic" w:cs="Arial"/>
                <w:lang w:eastAsia="ja-JP"/>
              </w:rPr>
            </w:pPr>
            <w:r>
              <w:rPr>
                <w:rFonts w:eastAsia="MS Mincho"/>
                <w:lang w:eastAsia="ja-JP"/>
              </w:rPr>
              <w:t> </w:t>
            </w:r>
          </w:p>
        </w:tc>
      </w:tr>
      <w:tr w:rsidR="00503E90" w14:paraId="70A3CB11" w14:textId="77777777" w:rsidTr="00854415">
        <w:tc>
          <w:tcPr>
            <w:tcW w:w="2254"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542DB96" w14:textId="77777777" w:rsidR="00503E90" w:rsidRDefault="00503E90">
            <w:pPr>
              <w:pStyle w:val="TAC"/>
              <w:rPr>
                <w:rFonts w:eastAsia="MS PGothic" w:cs="Arial"/>
                <w:lang w:eastAsia="ja-JP"/>
              </w:rPr>
            </w:pPr>
            <w:r>
              <w:rPr>
                <w:rFonts w:eastAsia="MS Mincho"/>
                <w:lang w:eastAsia="ja-JP"/>
              </w:rPr>
              <w:t>Inter-site distance</w:t>
            </w:r>
          </w:p>
        </w:tc>
        <w:tc>
          <w:tcPr>
            <w:tcW w:w="55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0EEE309" w14:textId="6A590BE1" w:rsidR="00503E90" w:rsidRDefault="00503E90">
            <w:pPr>
              <w:pStyle w:val="TAC"/>
              <w:rPr>
                <w:rFonts w:eastAsia="MS Mincho" w:cs="Arial"/>
                <w:lang w:eastAsia="ja-JP"/>
              </w:rPr>
            </w:pPr>
            <w:r>
              <w:rPr>
                <w:rFonts w:eastAsia="MS Mincho" w:cs="Arial"/>
                <w:lang w:eastAsia="ja-JP"/>
              </w:rPr>
              <w:t>0.45 km (urban)</w:t>
            </w:r>
          </w:p>
          <w:p w14:paraId="37888612" w14:textId="77777777" w:rsidR="00503E90" w:rsidRDefault="00503E90">
            <w:pPr>
              <w:pStyle w:val="TAC"/>
              <w:rPr>
                <w:rFonts w:eastAsia="MS Mincho" w:cs="Arial"/>
                <w:lang w:eastAsia="ja-JP"/>
              </w:rPr>
            </w:pPr>
            <w:r>
              <w:rPr>
                <w:rFonts w:eastAsia="MS Mincho" w:cs="Arial"/>
                <w:lang w:eastAsia="ja-JP"/>
              </w:rPr>
              <w:t>0.9 km (suburban)</w:t>
            </w:r>
          </w:p>
        </w:tc>
        <w:tc>
          <w:tcPr>
            <w:tcW w:w="1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B8C240E" w14:textId="77777777" w:rsidR="00503E90" w:rsidRDefault="00503E90">
            <w:pPr>
              <w:pStyle w:val="TAC"/>
              <w:rPr>
                <w:rFonts w:eastAsia="MS PGothic" w:cs="Arial"/>
                <w:lang w:eastAsia="ja-JP"/>
              </w:rPr>
            </w:pPr>
            <w:r>
              <w:rPr>
                <w:rFonts w:eastAsia="MS PGothic" w:cs="Arial"/>
                <w:lang w:eastAsia="ja-JP"/>
              </w:rPr>
              <w:t>Based on cell range:</w:t>
            </w:r>
          </w:p>
          <w:p w14:paraId="1A4FD374" w14:textId="77777777" w:rsidR="00503E90" w:rsidRDefault="00503E90">
            <w:pPr>
              <w:pStyle w:val="TAC"/>
              <w:rPr>
                <w:rFonts w:eastAsia="MS Mincho" w:cs="Arial"/>
                <w:lang w:eastAsia="ja-JP"/>
              </w:rPr>
            </w:pPr>
            <w:r>
              <w:rPr>
                <w:rFonts w:eastAsia="MS Mincho" w:cs="Arial"/>
                <w:lang w:eastAsia="ja-JP"/>
              </w:rPr>
              <w:t>0.3 km (urban)</w:t>
            </w:r>
          </w:p>
          <w:p w14:paraId="036FBC9F" w14:textId="77777777" w:rsidR="00503E90" w:rsidRDefault="00503E90">
            <w:pPr>
              <w:pStyle w:val="TAC"/>
              <w:rPr>
                <w:rFonts w:eastAsia="MS PGothic" w:cs="Arial"/>
                <w:lang w:eastAsia="ja-JP"/>
              </w:rPr>
            </w:pPr>
            <w:r>
              <w:rPr>
                <w:rFonts w:eastAsia="MS Mincho" w:cs="Arial"/>
                <w:lang w:eastAsia="ja-JP"/>
              </w:rPr>
              <w:t>0.6 km (suburban)</w:t>
            </w:r>
          </w:p>
        </w:tc>
      </w:tr>
      <w:tr w:rsidR="00503E90" w14:paraId="345F23E1" w14:textId="77777777" w:rsidTr="00854415">
        <w:tc>
          <w:tcPr>
            <w:tcW w:w="2254"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6B24AED" w14:textId="77777777" w:rsidR="00503E90" w:rsidRDefault="00503E90">
            <w:pPr>
              <w:pStyle w:val="TAC"/>
              <w:rPr>
                <w:rFonts w:eastAsia="MS PGothic" w:cs="Arial"/>
                <w:lang w:eastAsia="ja-JP"/>
              </w:rPr>
            </w:pPr>
            <w:r>
              <w:rPr>
                <w:rFonts w:eastAsia="MS Mincho"/>
                <w:lang w:eastAsia="ja-JP"/>
              </w:rPr>
              <w:t>BS antenna height</w:t>
            </w:r>
          </w:p>
        </w:tc>
        <w:tc>
          <w:tcPr>
            <w:tcW w:w="55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0F15AC4" w14:textId="77777777" w:rsidR="00503E90" w:rsidRDefault="00503E90">
            <w:pPr>
              <w:pStyle w:val="TAC"/>
              <w:rPr>
                <w:rFonts w:eastAsia="MS Mincho"/>
                <w:lang w:eastAsia="ja-JP"/>
              </w:rPr>
            </w:pPr>
            <w:r>
              <w:rPr>
                <w:rFonts w:eastAsia="MS Mincho"/>
                <w:lang w:eastAsia="ja-JP"/>
              </w:rPr>
              <w:t>20 m (urban)</w:t>
            </w:r>
          </w:p>
          <w:p w14:paraId="1633BD90" w14:textId="77777777" w:rsidR="00503E90" w:rsidRDefault="00503E90">
            <w:pPr>
              <w:pStyle w:val="TAC"/>
              <w:rPr>
                <w:rFonts w:eastAsia="MS PGothic" w:cs="Arial"/>
                <w:lang w:eastAsia="ja-JP"/>
              </w:rPr>
            </w:pPr>
            <w:r>
              <w:rPr>
                <w:rFonts w:eastAsia="MS Mincho"/>
                <w:lang w:eastAsia="ja-JP"/>
              </w:rPr>
              <w:t>25 m (suburban)</w:t>
            </w:r>
          </w:p>
        </w:tc>
        <w:tc>
          <w:tcPr>
            <w:tcW w:w="1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9FC052B" w14:textId="77777777" w:rsidR="00503E90" w:rsidRDefault="00503E90">
            <w:pPr>
              <w:pStyle w:val="TAC"/>
              <w:rPr>
                <w:rFonts w:eastAsia="MS PGothic" w:cs="Arial"/>
                <w:lang w:eastAsia="ja-JP"/>
              </w:rPr>
            </w:pPr>
            <w:r>
              <w:rPr>
                <w:rFonts w:eastAsia="MS Mincho"/>
                <w:lang w:eastAsia="ja-JP"/>
              </w:rPr>
              <w:t> </w:t>
            </w:r>
          </w:p>
        </w:tc>
      </w:tr>
      <w:tr w:rsidR="00503E90" w14:paraId="000FD623" w14:textId="77777777" w:rsidTr="00854415">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0F03FBC" w14:textId="77777777" w:rsidR="00503E90" w:rsidRDefault="00503E90">
            <w:pPr>
              <w:pStyle w:val="TAC"/>
              <w:rPr>
                <w:rFonts w:eastAsia="MS PGothic" w:cs="Arial"/>
                <w:lang w:eastAsia="ja-JP"/>
              </w:rPr>
            </w:pPr>
            <w:r>
              <w:rPr>
                <w:rFonts w:eastAsia="MS Mincho"/>
                <w:lang w:eastAsia="ja-JP"/>
              </w:rPr>
              <w:t>UE location</w:t>
            </w:r>
          </w:p>
        </w:tc>
        <w:tc>
          <w:tcPr>
            <w:tcW w:w="14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BC9F6B2" w14:textId="77777777" w:rsidR="00503E90" w:rsidRDefault="00503E90">
            <w:pPr>
              <w:pStyle w:val="TAC"/>
              <w:rPr>
                <w:rFonts w:eastAsia="MS PGothic" w:cs="Arial"/>
                <w:lang w:eastAsia="ja-JP"/>
              </w:rPr>
            </w:pPr>
            <w:r>
              <w:rPr>
                <w:rFonts w:eastAsia="MS Mincho"/>
                <w:lang w:eastAsia="ja-JP"/>
              </w:rPr>
              <w:t>Outdoor/indoor</w:t>
            </w:r>
          </w:p>
        </w:tc>
        <w:tc>
          <w:tcPr>
            <w:tcW w:w="55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E09FDFA" w14:textId="77777777" w:rsidR="00503E90" w:rsidRDefault="00503E90">
            <w:pPr>
              <w:pStyle w:val="TAC"/>
              <w:rPr>
                <w:rFonts w:eastAsia="MS PGothic" w:cs="Arial"/>
                <w:lang w:eastAsia="ja-JP"/>
              </w:rPr>
            </w:pPr>
            <w:r>
              <w:rPr>
                <w:rFonts w:eastAsia="MS Mincho"/>
                <w:lang w:eastAsia="ja-JP"/>
              </w:rPr>
              <w:t>Outdoor and indoor</w:t>
            </w:r>
          </w:p>
        </w:tc>
        <w:tc>
          <w:tcPr>
            <w:tcW w:w="1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0614E91" w14:textId="77777777" w:rsidR="00503E90" w:rsidRDefault="00503E90">
            <w:pPr>
              <w:pStyle w:val="TAC"/>
              <w:rPr>
                <w:rFonts w:eastAsia="MS PGothic" w:cs="Arial"/>
                <w:lang w:eastAsia="ja-JP"/>
              </w:rPr>
            </w:pPr>
            <w:r>
              <w:rPr>
                <w:rFonts w:eastAsia="MS Mincho"/>
                <w:lang w:eastAsia="ja-JP"/>
              </w:rPr>
              <w:t> </w:t>
            </w:r>
          </w:p>
        </w:tc>
      </w:tr>
      <w:tr w:rsidR="00503E90" w14:paraId="6DB79CA5" w14:textId="77777777" w:rsidTr="00854415">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A96BECC" w14:textId="77777777" w:rsidR="00503E90" w:rsidRDefault="00503E90">
            <w:pPr>
              <w:spacing w:after="0"/>
              <w:rPr>
                <w:rFonts w:ascii="Arial" w:eastAsia="MS PGothic" w:hAnsi="Arial" w:cs="Arial"/>
                <w:sz w:val="18"/>
                <w:lang w:eastAsia="ja-JP"/>
              </w:rPr>
            </w:pPr>
          </w:p>
        </w:tc>
        <w:tc>
          <w:tcPr>
            <w:tcW w:w="14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422A042" w14:textId="77777777" w:rsidR="00503E90" w:rsidRDefault="00503E90">
            <w:pPr>
              <w:pStyle w:val="TAC"/>
              <w:rPr>
                <w:rFonts w:eastAsia="MS PGothic" w:cs="Arial"/>
                <w:lang w:eastAsia="ja-JP"/>
              </w:rPr>
            </w:pPr>
            <w:r>
              <w:rPr>
                <w:rFonts w:eastAsia="MS Mincho"/>
                <w:lang w:eastAsia="ja-JP"/>
              </w:rPr>
              <w:t>Indoor UE ratio</w:t>
            </w:r>
          </w:p>
        </w:tc>
        <w:tc>
          <w:tcPr>
            <w:tcW w:w="55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F6AC6BD" w14:textId="77777777" w:rsidR="00503E90" w:rsidRDefault="00503E90">
            <w:pPr>
              <w:pStyle w:val="TAC"/>
              <w:rPr>
                <w:rFonts w:eastAsia="MS Mincho" w:cs="Arial"/>
                <w:lang w:eastAsia="ja-JP"/>
              </w:rPr>
            </w:pPr>
            <w:r>
              <w:rPr>
                <w:rFonts w:eastAsia="MS Mincho"/>
                <w:lang w:eastAsia="ja-JP"/>
              </w:rPr>
              <w:t>20%</w:t>
            </w:r>
          </w:p>
        </w:tc>
        <w:tc>
          <w:tcPr>
            <w:tcW w:w="1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E57146D" w14:textId="77777777" w:rsidR="00503E90" w:rsidRDefault="00503E90">
            <w:pPr>
              <w:rPr>
                <w:rFonts w:eastAsia="MS Mincho" w:cs="Arial"/>
                <w:lang w:eastAsia="ja-JP"/>
              </w:rPr>
            </w:pPr>
          </w:p>
        </w:tc>
      </w:tr>
      <w:tr w:rsidR="00503E90" w14:paraId="24B8F9CF" w14:textId="77777777" w:rsidTr="00854415">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8015A4E" w14:textId="77777777" w:rsidR="00503E90" w:rsidRDefault="00503E90">
            <w:pPr>
              <w:spacing w:after="0"/>
              <w:rPr>
                <w:rFonts w:ascii="Arial" w:eastAsia="MS PGothic" w:hAnsi="Arial" w:cs="Arial"/>
                <w:sz w:val="18"/>
                <w:lang w:eastAsia="ja-JP"/>
              </w:rPr>
            </w:pPr>
          </w:p>
        </w:tc>
        <w:tc>
          <w:tcPr>
            <w:tcW w:w="14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6F23FA0" w14:textId="77777777" w:rsidR="00503E90" w:rsidRDefault="00503E90">
            <w:pPr>
              <w:pStyle w:val="TAC"/>
              <w:rPr>
                <w:rFonts w:eastAsia="MS PGothic" w:cs="Arial"/>
                <w:lang w:eastAsia="ja-JP"/>
              </w:rPr>
            </w:pPr>
            <w:r>
              <w:rPr>
                <w:rFonts w:eastAsia="MS Mincho"/>
                <w:lang w:eastAsia="ja-JP"/>
              </w:rPr>
              <w:t>Low/high penetration loss ratio</w:t>
            </w:r>
          </w:p>
        </w:tc>
        <w:tc>
          <w:tcPr>
            <w:tcW w:w="55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67F9612" w14:textId="77777777" w:rsidR="00503E90" w:rsidRDefault="00503E90">
            <w:pPr>
              <w:pStyle w:val="TAC"/>
              <w:rPr>
                <w:rFonts w:eastAsia="MS PGothic" w:cs="Arial"/>
                <w:lang w:eastAsia="ja-JP"/>
              </w:rPr>
            </w:pPr>
            <w:r>
              <w:rPr>
                <w:rFonts w:eastAsia="MS Mincho"/>
                <w:lang w:eastAsia="ja-JP"/>
              </w:rPr>
              <w:t>50% low loss, 50% high loss</w:t>
            </w:r>
          </w:p>
        </w:tc>
        <w:tc>
          <w:tcPr>
            <w:tcW w:w="1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7AD0C2D" w14:textId="77777777" w:rsidR="00503E90" w:rsidRDefault="00503E90">
            <w:pPr>
              <w:pStyle w:val="TAC"/>
              <w:rPr>
                <w:rFonts w:eastAsia="MS PGothic" w:cs="Arial"/>
                <w:lang w:eastAsia="ja-JP"/>
              </w:rPr>
            </w:pPr>
            <w:r>
              <w:rPr>
                <w:rFonts w:eastAsia="MS Mincho"/>
                <w:lang w:eastAsia="ja-JP"/>
              </w:rPr>
              <w:t> </w:t>
            </w:r>
          </w:p>
        </w:tc>
      </w:tr>
      <w:tr w:rsidR="00503E90" w14:paraId="0E7EDF6E" w14:textId="77777777" w:rsidTr="00854415">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7543D68" w14:textId="77777777" w:rsidR="00503E90" w:rsidRDefault="00503E90">
            <w:pPr>
              <w:spacing w:after="0"/>
              <w:rPr>
                <w:rFonts w:ascii="Arial" w:eastAsia="MS PGothic" w:hAnsi="Arial" w:cs="Arial"/>
                <w:sz w:val="18"/>
                <w:lang w:eastAsia="ja-JP"/>
              </w:rPr>
            </w:pPr>
          </w:p>
        </w:tc>
        <w:tc>
          <w:tcPr>
            <w:tcW w:w="14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5C4BC5D" w14:textId="77777777" w:rsidR="00503E90" w:rsidRDefault="00503E90">
            <w:pPr>
              <w:pStyle w:val="TAC"/>
              <w:rPr>
                <w:rFonts w:eastAsia="MS PGothic" w:cs="Arial"/>
                <w:lang w:eastAsia="ja-JP"/>
              </w:rPr>
            </w:pPr>
            <w:r>
              <w:rPr>
                <w:rFonts w:eastAsia="MS Mincho"/>
                <w:lang w:eastAsia="ja-JP"/>
              </w:rPr>
              <w:t>LOS/NLOS</w:t>
            </w:r>
          </w:p>
        </w:tc>
        <w:tc>
          <w:tcPr>
            <w:tcW w:w="55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7AFFC0" w14:textId="77777777" w:rsidR="00503E90" w:rsidRDefault="00503E90">
            <w:pPr>
              <w:pStyle w:val="TAC"/>
              <w:rPr>
                <w:rFonts w:eastAsia="MS PGothic" w:cs="Arial"/>
                <w:lang w:eastAsia="ja-JP"/>
              </w:rPr>
            </w:pPr>
            <w:r>
              <w:rPr>
                <w:rFonts w:eastAsia="MS Mincho"/>
                <w:lang w:eastAsia="ja-JP"/>
              </w:rPr>
              <w:t>LOS and NLOS</w:t>
            </w:r>
          </w:p>
        </w:tc>
        <w:tc>
          <w:tcPr>
            <w:tcW w:w="1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4B21290" w14:textId="77777777" w:rsidR="00503E90" w:rsidRDefault="00503E90">
            <w:pPr>
              <w:rPr>
                <w:rFonts w:eastAsia="MS PGothic" w:cs="Arial"/>
                <w:lang w:eastAsia="ja-JP"/>
              </w:rPr>
            </w:pPr>
          </w:p>
        </w:tc>
      </w:tr>
      <w:tr w:rsidR="00503E90" w:rsidRPr="00BC5C94" w14:paraId="44D4160F" w14:textId="77777777" w:rsidTr="00854415">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44E2C85" w14:textId="77777777" w:rsidR="00503E90" w:rsidRDefault="00503E90">
            <w:pPr>
              <w:spacing w:after="0"/>
              <w:rPr>
                <w:rFonts w:ascii="Arial" w:eastAsia="MS PGothic" w:hAnsi="Arial" w:cs="Arial"/>
                <w:sz w:val="18"/>
                <w:lang w:eastAsia="ja-JP"/>
              </w:rPr>
            </w:pPr>
          </w:p>
        </w:tc>
        <w:tc>
          <w:tcPr>
            <w:tcW w:w="14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60EAE94" w14:textId="77777777" w:rsidR="00503E90" w:rsidRDefault="00503E90">
            <w:pPr>
              <w:pStyle w:val="TAC"/>
              <w:rPr>
                <w:rFonts w:eastAsia="MS PGothic" w:cs="Arial"/>
                <w:lang w:eastAsia="ja-JP"/>
              </w:rPr>
            </w:pPr>
            <w:r>
              <w:rPr>
                <w:rFonts w:eastAsia="MS Mincho"/>
                <w:lang w:eastAsia="ja-JP"/>
              </w:rPr>
              <w:t>UE antenna height</w:t>
            </w:r>
          </w:p>
        </w:tc>
        <w:tc>
          <w:tcPr>
            <w:tcW w:w="55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C4C2972" w14:textId="3156C554" w:rsidR="00503E90" w:rsidRDefault="00503E90">
            <w:pPr>
              <w:pStyle w:val="TAC"/>
              <w:rPr>
                <w:rFonts w:eastAsia="MS PGothic" w:cs="Arial"/>
                <w:lang w:eastAsia="ja-JP"/>
              </w:rPr>
            </w:pPr>
            <w:r>
              <w:rPr>
                <w:rFonts w:eastAsia="MS Mincho"/>
                <w:lang w:val="nl-NL" w:eastAsia="ja-JP"/>
              </w:rPr>
              <w:t>Same as 3D-U</w:t>
            </w:r>
            <w:r w:rsidR="00BC5C94">
              <w:rPr>
                <w:rFonts w:eastAsia="MS Mincho"/>
                <w:lang w:val="nl-NL" w:eastAsia="ja-JP"/>
              </w:rPr>
              <w:t>m</w:t>
            </w:r>
            <w:r>
              <w:rPr>
                <w:rFonts w:eastAsia="MS Mincho"/>
                <w:lang w:val="nl-NL" w:eastAsia="ja-JP"/>
              </w:rPr>
              <w:t>a in TR 36.873</w:t>
            </w:r>
          </w:p>
        </w:tc>
        <w:tc>
          <w:tcPr>
            <w:tcW w:w="1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0DEF7C5" w14:textId="77777777" w:rsidR="00503E90" w:rsidRDefault="00503E90">
            <w:pPr>
              <w:pStyle w:val="TAC"/>
              <w:rPr>
                <w:rFonts w:eastAsia="MS PGothic" w:cs="Arial"/>
                <w:lang w:eastAsia="ja-JP"/>
              </w:rPr>
            </w:pPr>
            <w:r>
              <w:rPr>
                <w:rFonts w:eastAsia="MS Mincho"/>
                <w:lang w:eastAsia="ja-JP"/>
              </w:rPr>
              <w:t> </w:t>
            </w:r>
          </w:p>
        </w:tc>
      </w:tr>
      <w:tr w:rsidR="00503E90" w14:paraId="68ACEA33" w14:textId="77777777" w:rsidTr="00854415">
        <w:tc>
          <w:tcPr>
            <w:tcW w:w="2254"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75F20F5" w14:textId="77777777" w:rsidR="00503E90" w:rsidRDefault="00503E90">
            <w:pPr>
              <w:pStyle w:val="TAC"/>
              <w:rPr>
                <w:rFonts w:eastAsia="MS PGothic" w:cs="Arial"/>
                <w:lang w:eastAsia="ja-JP"/>
              </w:rPr>
            </w:pPr>
            <w:r>
              <w:rPr>
                <w:rFonts w:eastAsia="MS Mincho"/>
                <w:lang w:eastAsia="ja-JP"/>
              </w:rPr>
              <w:t>UE distribution (horizontal)</w:t>
            </w:r>
          </w:p>
        </w:tc>
        <w:tc>
          <w:tcPr>
            <w:tcW w:w="55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78012DF" w14:textId="77777777" w:rsidR="00503E90" w:rsidRDefault="00503E90">
            <w:pPr>
              <w:pStyle w:val="TAC"/>
              <w:rPr>
                <w:rFonts w:eastAsia="MS PGothic" w:cs="Arial"/>
                <w:lang w:eastAsia="ja-JP"/>
              </w:rPr>
            </w:pPr>
            <w:r>
              <w:rPr>
                <w:rFonts w:eastAsia="MS Mincho"/>
                <w:lang w:eastAsia="ja-JP"/>
              </w:rPr>
              <w:t>Uniform</w:t>
            </w:r>
          </w:p>
        </w:tc>
        <w:tc>
          <w:tcPr>
            <w:tcW w:w="1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760D3DF" w14:textId="77777777" w:rsidR="00503E90" w:rsidRDefault="00503E90">
            <w:pPr>
              <w:pStyle w:val="TAC"/>
              <w:rPr>
                <w:rFonts w:eastAsia="MS PGothic" w:cs="Arial"/>
                <w:lang w:eastAsia="ja-JP"/>
              </w:rPr>
            </w:pPr>
            <w:r>
              <w:rPr>
                <w:rFonts w:eastAsia="MS Mincho"/>
                <w:lang w:eastAsia="ja-JP"/>
              </w:rPr>
              <w:t> </w:t>
            </w:r>
          </w:p>
        </w:tc>
      </w:tr>
      <w:tr w:rsidR="00503E90" w14:paraId="6ED30FB4" w14:textId="77777777" w:rsidTr="00854415">
        <w:tc>
          <w:tcPr>
            <w:tcW w:w="2254"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CA19EB6" w14:textId="0B170DBD" w:rsidR="00503E90" w:rsidRDefault="00503E90">
            <w:pPr>
              <w:pStyle w:val="TAC"/>
              <w:rPr>
                <w:rFonts w:eastAsia="MS PGothic" w:cs="Arial"/>
                <w:lang w:eastAsia="ja-JP"/>
              </w:rPr>
            </w:pPr>
            <w:r>
              <w:rPr>
                <w:rFonts w:eastAsia="MS Mincho"/>
                <w:lang w:eastAsia="ja-JP"/>
              </w:rPr>
              <w:t xml:space="preserve">Minimum BS </w:t>
            </w:r>
            <w:r w:rsidR="00BC5C94">
              <w:rPr>
                <w:rFonts w:eastAsia="MS Mincho"/>
                <w:lang w:eastAsia="ja-JP"/>
              </w:rPr>
              <w:t>–</w:t>
            </w:r>
            <w:r>
              <w:rPr>
                <w:rFonts w:eastAsia="MS Mincho"/>
                <w:lang w:eastAsia="ja-JP"/>
              </w:rPr>
              <w:t xml:space="preserve"> UE distance (2D)</w:t>
            </w:r>
          </w:p>
        </w:tc>
        <w:tc>
          <w:tcPr>
            <w:tcW w:w="55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F529371" w14:textId="77777777" w:rsidR="00503E90" w:rsidRDefault="00503E90">
            <w:pPr>
              <w:pStyle w:val="TAC"/>
              <w:rPr>
                <w:rFonts w:eastAsia="MS PGothic" w:cs="Arial"/>
                <w:lang w:eastAsia="ja-JP"/>
              </w:rPr>
            </w:pPr>
            <w:r>
              <w:rPr>
                <w:rFonts w:eastAsia="MS Mincho"/>
                <w:lang w:eastAsia="ja-JP"/>
              </w:rPr>
              <w:t>35 m</w:t>
            </w:r>
          </w:p>
        </w:tc>
        <w:tc>
          <w:tcPr>
            <w:tcW w:w="1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DEF4266" w14:textId="77777777" w:rsidR="00503E90" w:rsidRDefault="00503E90">
            <w:pPr>
              <w:pStyle w:val="TAC"/>
              <w:rPr>
                <w:rFonts w:eastAsia="MS PGothic" w:cs="Arial"/>
                <w:lang w:eastAsia="ja-JP"/>
              </w:rPr>
            </w:pPr>
            <w:r>
              <w:rPr>
                <w:rFonts w:eastAsia="MS Mincho"/>
                <w:lang w:eastAsia="ja-JP"/>
              </w:rPr>
              <w:t> </w:t>
            </w:r>
          </w:p>
        </w:tc>
      </w:tr>
      <w:tr w:rsidR="00503E90" w14:paraId="6067CBA4" w14:textId="77777777" w:rsidTr="00854415">
        <w:tc>
          <w:tcPr>
            <w:tcW w:w="2254"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20E65A0" w14:textId="77777777" w:rsidR="00503E90" w:rsidRDefault="00503E90">
            <w:pPr>
              <w:pStyle w:val="TAC"/>
              <w:rPr>
                <w:rFonts w:eastAsia="MS PGothic" w:cs="Arial"/>
                <w:lang w:eastAsia="ja-JP"/>
              </w:rPr>
            </w:pPr>
            <w:r>
              <w:rPr>
                <w:rFonts w:eastAsia="MS Mincho"/>
                <w:lang w:eastAsia="ja-JP"/>
              </w:rPr>
              <w:t>Channel model</w:t>
            </w:r>
          </w:p>
        </w:tc>
        <w:tc>
          <w:tcPr>
            <w:tcW w:w="55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D5D8111" w14:textId="692CD305" w:rsidR="00503E90" w:rsidRDefault="00503E90">
            <w:pPr>
              <w:pStyle w:val="TAC"/>
              <w:rPr>
                <w:rFonts w:eastAsia="MS PGothic" w:cs="Arial"/>
                <w:lang w:eastAsia="ja-JP"/>
              </w:rPr>
            </w:pPr>
            <w:r>
              <w:rPr>
                <w:rFonts w:eastAsia="MS Mincho"/>
                <w:lang w:eastAsia="ja-JP"/>
              </w:rPr>
              <w:t>U</w:t>
            </w:r>
            <w:r w:rsidR="00BC5C94">
              <w:rPr>
                <w:rFonts w:eastAsia="MS Mincho"/>
                <w:lang w:eastAsia="ja-JP"/>
              </w:rPr>
              <w:t>m</w:t>
            </w:r>
            <w:r>
              <w:rPr>
                <w:rFonts w:eastAsia="MS Mincho"/>
                <w:lang w:eastAsia="ja-JP"/>
              </w:rPr>
              <w:t>a</w:t>
            </w:r>
          </w:p>
        </w:tc>
        <w:tc>
          <w:tcPr>
            <w:tcW w:w="1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72D5021" w14:textId="77777777" w:rsidR="00503E90" w:rsidRDefault="00503E90">
            <w:pPr>
              <w:rPr>
                <w:rFonts w:eastAsia="MS PGothic" w:cs="Arial"/>
                <w:lang w:eastAsia="ja-JP"/>
              </w:rPr>
            </w:pPr>
          </w:p>
        </w:tc>
      </w:tr>
      <w:tr w:rsidR="00503E90" w14:paraId="0AC1B47C" w14:textId="77777777" w:rsidTr="00854415">
        <w:tc>
          <w:tcPr>
            <w:tcW w:w="2254"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8FC41A0" w14:textId="77777777" w:rsidR="00503E90" w:rsidRDefault="00503E90">
            <w:pPr>
              <w:pStyle w:val="TAC"/>
              <w:rPr>
                <w:rFonts w:eastAsia="MS PGothic" w:cs="Arial"/>
                <w:lang w:eastAsia="ja-JP"/>
              </w:rPr>
            </w:pPr>
            <w:r>
              <w:rPr>
                <w:rFonts w:eastAsia="MS Mincho"/>
                <w:lang w:eastAsia="ja-JP"/>
              </w:rPr>
              <w:t>Shadowing correlation</w:t>
            </w:r>
          </w:p>
        </w:tc>
        <w:tc>
          <w:tcPr>
            <w:tcW w:w="55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06E51F1" w14:textId="77777777" w:rsidR="00503E90" w:rsidRDefault="00503E90">
            <w:pPr>
              <w:pStyle w:val="TAC"/>
              <w:rPr>
                <w:rFonts w:eastAsia="MS PGothic" w:cs="Arial"/>
                <w:lang w:eastAsia="ja-JP"/>
              </w:rPr>
            </w:pPr>
            <w:r>
              <w:rPr>
                <w:rFonts w:eastAsia="MS Mincho"/>
                <w:lang w:eastAsia="ja-JP"/>
              </w:rPr>
              <w:t>Between cells: 1.0</w:t>
            </w:r>
          </w:p>
          <w:p w14:paraId="334A7AF2" w14:textId="77777777" w:rsidR="00503E90" w:rsidRDefault="00503E90">
            <w:pPr>
              <w:pStyle w:val="TAC"/>
              <w:rPr>
                <w:rFonts w:eastAsia="MS PGothic" w:cs="Arial"/>
                <w:lang w:eastAsia="ja-JP"/>
              </w:rPr>
            </w:pPr>
            <w:r>
              <w:rPr>
                <w:rFonts w:eastAsia="MS Mincho"/>
                <w:lang w:eastAsia="ja-JP"/>
              </w:rPr>
              <w:t>Between sites: 0.5</w:t>
            </w:r>
          </w:p>
        </w:tc>
        <w:tc>
          <w:tcPr>
            <w:tcW w:w="1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B5B5B13" w14:textId="77777777" w:rsidR="00503E90" w:rsidRDefault="00503E90">
            <w:pPr>
              <w:pStyle w:val="TAC"/>
              <w:rPr>
                <w:rFonts w:eastAsia="MS PGothic" w:cs="Arial"/>
                <w:lang w:eastAsia="ja-JP"/>
              </w:rPr>
            </w:pPr>
            <w:r>
              <w:rPr>
                <w:rFonts w:eastAsia="MS Mincho"/>
                <w:lang w:eastAsia="ja-JP"/>
              </w:rPr>
              <w:t> </w:t>
            </w:r>
          </w:p>
        </w:tc>
      </w:tr>
    </w:tbl>
    <w:p w14:paraId="3B29006C" w14:textId="77777777" w:rsidR="00503E90" w:rsidRDefault="00503E90" w:rsidP="00503E90">
      <w:pPr>
        <w:rPr>
          <w:rFonts w:eastAsia="MS Mincho"/>
          <w:lang w:eastAsia="ja-JP"/>
        </w:rPr>
      </w:pPr>
    </w:p>
    <w:p w14:paraId="2F020481" w14:textId="7B700051" w:rsidR="00503E90" w:rsidRDefault="00503E90" w:rsidP="00503E90">
      <w:pPr>
        <w:pStyle w:val="TH"/>
        <w:rPr>
          <w:rFonts w:eastAsia="MS Mincho"/>
          <w:lang w:eastAsia="en-GB"/>
        </w:rPr>
      </w:pPr>
      <w:r>
        <w:rPr>
          <w:rFonts w:eastAsia="MS Mincho"/>
        </w:rPr>
        <w:lastRenderedPageBreak/>
        <w:t xml:space="preserve">Table </w:t>
      </w:r>
      <w:r w:rsidR="00FE2536">
        <w:rPr>
          <w:rFonts w:eastAsia="MS Mincho"/>
          <w:lang w:eastAsia="ja-JP"/>
        </w:rPr>
        <w:t>2.1</w:t>
      </w:r>
      <w:r>
        <w:rPr>
          <w:rFonts w:eastAsia="MS Mincho"/>
          <w:lang w:eastAsia="ja-JP"/>
        </w:rPr>
        <w:t>-</w:t>
      </w:r>
      <w:r w:rsidR="00FE2536">
        <w:rPr>
          <w:rFonts w:eastAsia="MS Mincho"/>
          <w:lang w:eastAsia="ja-JP"/>
        </w:rPr>
        <w:t>2</w:t>
      </w:r>
      <w:r>
        <w:rPr>
          <w:rFonts w:eastAsia="MS Mincho"/>
          <w:lang w:eastAsia="ja-JP"/>
        </w:rPr>
        <w:t xml:space="preserve">: Multi </w:t>
      </w:r>
      <w:r>
        <w:rPr>
          <w:rFonts w:eastAsia="MS Mincho"/>
        </w:rPr>
        <w:t>operator</w:t>
      </w:r>
      <w:r>
        <w:rPr>
          <w:rFonts w:eastAsia="MS Mincho"/>
          <w:lang w:eastAsia="ja-JP"/>
        </w:rPr>
        <w:t>s</w:t>
      </w:r>
      <w:r>
        <w:rPr>
          <w:rFonts w:eastAsia="MS Mincho"/>
        </w:rPr>
        <w:t xml:space="preserve"> layout</w:t>
      </w:r>
      <w:r>
        <w:rPr>
          <w:rFonts w:eastAsia="MS Mincho"/>
          <w:lang w:eastAsia="ja-JP"/>
        </w:rPr>
        <w:t xml:space="preserve"> for urban macro</w:t>
      </w:r>
    </w:p>
    <w:tbl>
      <w:tblPr>
        <w:tblW w:w="0" w:type="auto"/>
        <w:tblCellMar>
          <w:left w:w="0" w:type="dxa"/>
          <w:right w:w="0" w:type="dxa"/>
        </w:tblCellMar>
        <w:tblLook w:val="01E0" w:firstRow="1" w:lastRow="1" w:firstColumn="1" w:lastColumn="1" w:noHBand="0" w:noVBand="0"/>
      </w:tblPr>
      <w:tblGrid>
        <w:gridCol w:w="1937"/>
        <w:gridCol w:w="7020"/>
      </w:tblGrid>
      <w:tr w:rsidR="00503E90" w14:paraId="32310AB4" w14:textId="77777777" w:rsidTr="00503E90">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B739776" w14:textId="77777777" w:rsidR="00503E90" w:rsidRDefault="00503E90">
            <w:pPr>
              <w:pStyle w:val="TAH"/>
              <w:rPr>
                <w:rFonts w:eastAsia="MS PGothic" w:cs="Arial"/>
                <w:lang w:val="en-US" w:eastAsia="ja-JP"/>
              </w:rPr>
            </w:pPr>
            <w:r>
              <w:rPr>
                <w:rFonts w:eastAsia="MS Mincho"/>
                <w:lang w:eastAsia="ja-JP"/>
              </w:rPr>
              <w:t>Parameters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C867877" w14:textId="77777777" w:rsidR="00503E90" w:rsidRDefault="00503E90">
            <w:pPr>
              <w:pStyle w:val="TAH"/>
              <w:rPr>
                <w:rFonts w:eastAsia="MS PGothic" w:cs="Arial"/>
                <w:lang w:eastAsia="ja-JP"/>
              </w:rPr>
            </w:pPr>
            <w:r>
              <w:rPr>
                <w:rFonts w:eastAsia="MS Mincho"/>
                <w:lang w:eastAsia="ja-JP"/>
              </w:rPr>
              <w:t>Values</w:t>
            </w:r>
          </w:p>
        </w:tc>
      </w:tr>
      <w:tr w:rsidR="00503E90" w14:paraId="630B602F" w14:textId="77777777" w:rsidTr="00503E90">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E745E74" w14:textId="77777777" w:rsidR="00503E90" w:rsidRDefault="00503E90">
            <w:pPr>
              <w:pStyle w:val="TAC"/>
              <w:rPr>
                <w:rFonts w:eastAsia="MS PGothic" w:cs="Arial"/>
                <w:lang w:eastAsia="ja-JP"/>
              </w:rPr>
            </w:pPr>
            <w:r>
              <w:rPr>
                <w:rFonts w:eastAsia="MS Mincho"/>
                <w:lang w:eastAsia="ja-JP"/>
              </w:rPr>
              <w:t>Multi operators layout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158516B" w14:textId="77777777" w:rsidR="00503E90" w:rsidRDefault="00503E90">
            <w:pPr>
              <w:pStyle w:val="TAC"/>
              <w:rPr>
                <w:rFonts w:eastAsia="MS PGothic" w:cs="Arial"/>
                <w:lang w:eastAsia="ja-JP"/>
              </w:rPr>
            </w:pPr>
            <w:r>
              <w:rPr>
                <w:rFonts w:eastAsia="MS Mincho"/>
                <w:lang w:eastAsia="ja-JP"/>
              </w:rPr>
              <w:t>coordinated operation (0% Grid Shift) and un-coordinated operation (100% Grid Shift)</w:t>
            </w:r>
          </w:p>
        </w:tc>
      </w:tr>
    </w:tbl>
    <w:p w14:paraId="4675E090" w14:textId="77777777" w:rsidR="00503E90" w:rsidRDefault="00503E90" w:rsidP="00503E90">
      <w:pPr>
        <w:rPr>
          <w:rFonts w:eastAsia="SimSun"/>
          <w:lang w:eastAsia="ja-JP"/>
        </w:rPr>
      </w:pPr>
    </w:p>
    <w:p w14:paraId="3334C6F6" w14:textId="1A7CD2BC" w:rsidR="00503E90" w:rsidRDefault="00503E90" w:rsidP="00503E90">
      <w:pPr>
        <w:pStyle w:val="TH"/>
        <w:rPr>
          <w:rFonts w:eastAsia="MS Mincho"/>
          <w:lang w:eastAsia="ja-JP"/>
        </w:rPr>
      </w:pPr>
      <w:r>
        <w:rPr>
          <w:noProof/>
          <w:lang w:val="en-US" w:eastAsia="zh-CN"/>
        </w:rPr>
        <w:drawing>
          <wp:inline distT="0" distB="0" distL="0" distR="0" wp14:anchorId="1C06F9DC" wp14:editId="5F30C3D3">
            <wp:extent cx="2950210" cy="2628900"/>
            <wp:effectExtent l="0" t="0" r="2540" b="0"/>
            <wp:docPr id="2" name="Picture 2" descr="zero grade shift mac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zero grade shift macro"/>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53794" cy="2632094"/>
                    </a:xfrm>
                    <a:prstGeom prst="rect">
                      <a:avLst/>
                    </a:prstGeom>
                    <a:noFill/>
                    <a:ln>
                      <a:noFill/>
                    </a:ln>
                  </pic:spPr>
                </pic:pic>
              </a:graphicData>
            </a:graphic>
          </wp:inline>
        </w:drawing>
      </w:r>
    </w:p>
    <w:p w14:paraId="0AC18C42" w14:textId="68C6E3A7" w:rsidR="00503E90" w:rsidRDefault="00503E90" w:rsidP="00503E90">
      <w:pPr>
        <w:pStyle w:val="TF"/>
        <w:rPr>
          <w:rFonts w:eastAsia="MS Mincho"/>
          <w:iCs/>
          <w:lang w:eastAsia="ja-JP"/>
        </w:rPr>
      </w:pPr>
      <w:r>
        <w:rPr>
          <w:rFonts w:eastAsia="MS Mincho"/>
          <w:lang w:eastAsia="ja-JP"/>
        </w:rPr>
        <w:t>Figure</w:t>
      </w:r>
      <w:r>
        <w:rPr>
          <w:rFonts w:eastAsia="MS Mincho"/>
        </w:rPr>
        <w:t xml:space="preserve"> </w:t>
      </w:r>
      <w:r w:rsidR="006E44D0">
        <w:rPr>
          <w:rFonts w:eastAsia="MS Mincho"/>
          <w:lang w:eastAsia="ja-JP"/>
        </w:rPr>
        <w:t>2</w:t>
      </w:r>
      <w:r w:rsidR="00DB2B67">
        <w:rPr>
          <w:rFonts w:eastAsia="MS Mincho"/>
          <w:lang w:eastAsia="ja-JP"/>
        </w:rPr>
        <w:t>.</w:t>
      </w:r>
      <w:r w:rsidR="006E44D0">
        <w:rPr>
          <w:rFonts w:eastAsia="MS Mincho"/>
          <w:lang w:eastAsia="ja-JP"/>
        </w:rPr>
        <w:t>1</w:t>
      </w:r>
      <w:r>
        <w:rPr>
          <w:rFonts w:eastAsia="MS Mincho"/>
          <w:lang w:eastAsia="ja-JP"/>
        </w:rPr>
        <w:t>-1: Coordinated operation: each network with co-location of sites</w:t>
      </w:r>
    </w:p>
    <w:p w14:paraId="3E2E7EFE" w14:textId="77777777" w:rsidR="00503E90" w:rsidRDefault="00503E90" w:rsidP="00503E90">
      <w:pPr>
        <w:rPr>
          <w:rFonts w:eastAsia="SimSun"/>
          <w:lang w:eastAsia="ja-JP"/>
        </w:rPr>
      </w:pPr>
    </w:p>
    <w:p w14:paraId="18CAA6E6" w14:textId="08345B58" w:rsidR="00503E90" w:rsidRDefault="00503E90" w:rsidP="00503E90">
      <w:pPr>
        <w:pStyle w:val="TH"/>
        <w:rPr>
          <w:rFonts w:eastAsia="MS Mincho"/>
          <w:lang w:eastAsia="ja-JP"/>
        </w:rPr>
      </w:pPr>
      <w:r>
        <w:rPr>
          <w:noProof/>
          <w:lang w:val="en-US" w:eastAsia="zh-CN"/>
        </w:rPr>
        <w:drawing>
          <wp:inline distT="0" distB="0" distL="0" distR="0" wp14:anchorId="52AC2365" wp14:editId="3590CEC7">
            <wp:extent cx="3046995" cy="2667000"/>
            <wp:effectExtent l="0" t="0" r="1270" b="0"/>
            <wp:docPr id="1" name="Picture 1" descr="cell_layou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ell_layout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50432" cy="2670009"/>
                    </a:xfrm>
                    <a:prstGeom prst="rect">
                      <a:avLst/>
                    </a:prstGeom>
                    <a:noFill/>
                    <a:ln>
                      <a:noFill/>
                    </a:ln>
                  </pic:spPr>
                </pic:pic>
              </a:graphicData>
            </a:graphic>
          </wp:inline>
        </w:drawing>
      </w:r>
    </w:p>
    <w:p w14:paraId="31718A1E" w14:textId="14905162" w:rsidR="00503E90" w:rsidRDefault="00503E90" w:rsidP="00503E90">
      <w:pPr>
        <w:pStyle w:val="TF"/>
        <w:rPr>
          <w:rFonts w:eastAsia="MS Mincho"/>
          <w:iCs/>
          <w:lang w:eastAsia="ja-JP"/>
        </w:rPr>
      </w:pPr>
      <w:r>
        <w:rPr>
          <w:rFonts w:eastAsia="MS Mincho"/>
          <w:lang w:eastAsia="ja-JP"/>
        </w:rPr>
        <w:t>Figure</w:t>
      </w:r>
      <w:r>
        <w:rPr>
          <w:rFonts w:eastAsia="MS Mincho"/>
        </w:rPr>
        <w:t xml:space="preserve"> </w:t>
      </w:r>
      <w:r w:rsidR="006E44D0">
        <w:rPr>
          <w:rFonts w:eastAsia="MS Mincho"/>
          <w:lang w:eastAsia="ja-JP"/>
        </w:rPr>
        <w:t>2</w:t>
      </w:r>
      <w:r w:rsidR="00DB2B67">
        <w:rPr>
          <w:rFonts w:eastAsia="MS Mincho"/>
          <w:lang w:eastAsia="ja-JP"/>
        </w:rPr>
        <w:t>.</w:t>
      </w:r>
      <w:r w:rsidR="006E44D0">
        <w:rPr>
          <w:rFonts w:eastAsia="MS Mincho"/>
          <w:lang w:eastAsia="ja-JP"/>
        </w:rPr>
        <w:t>1</w:t>
      </w:r>
      <w:r>
        <w:rPr>
          <w:rFonts w:eastAsia="MS Mincho"/>
          <w:lang w:eastAsia="ja-JP"/>
        </w:rPr>
        <w:t>-2: Uncoordinated operation: second network’s sites are located at the first network’s cell edge</w:t>
      </w:r>
    </w:p>
    <w:p w14:paraId="785A11DA" w14:textId="77777777" w:rsidR="006C4FDE" w:rsidRDefault="006C4FDE" w:rsidP="00DB2B67"/>
    <w:p w14:paraId="173EB929" w14:textId="77777777" w:rsidR="00F60A09" w:rsidRDefault="00F60A09" w:rsidP="00DB2B67"/>
    <w:p w14:paraId="24241C8A" w14:textId="77777777" w:rsidR="008A68B6" w:rsidRDefault="008A68B6" w:rsidP="00DB2B67"/>
    <w:p w14:paraId="25473A37" w14:textId="77777777" w:rsidR="008A68B6" w:rsidRDefault="008A68B6" w:rsidP="00DB2B67"/>
    <w:p w14:paraId="0333C66E" w14:textId="77777777" w:rsidR="008A68B6" w:rsidRDefault="008A68B6" w:rsidP="00DB2B67"/>
    <w:p w14:paraId="131D6286" w14:textId="32C513EE" w:rsidR="00F60A09" w:rsidRDefault="00FE2536" w:rsidP="00BC5C94">
      <w:pPr>
        <w:pStyle w:val="Heading3"/>
      </w:pPr>
      <w:r>
        <w:lastRenderedPageBreak/>
        <w:t xml:space="preserve">2.2 </w:t>
      </w:r>
      <w:r w:rsidR="00BC5C94">
        <w:t>Indoor</w:t>
      </w:r>
    </w:p>
    <w:p w14:paraId="767C6A53" w14:textId="77777777" w:rsidR="00BC5C94" w:rsidRDefault="00BC5C94" w:rsidP="00BC5C94"/>
    <w:p w14:paraId="58B10F30" w14:textId="3CF031E8" w:rsidR="00EA0871" w:rsidRDefault="00EA0871" w:rsidP="00EA0871">
      <w:pPr>
        <w:pStyle w:val="TH"/>
        <w:rPr>
          <w:rFonts w:eastAsia="MS Mincho"/>
          <w:lang w:eastAsia="ja-JP"/>
        </w:rPr>
      </w:pPr>
      <w:r>
        <w:rPr>
          <w:rFonts w:eastAsia="MS Mincho"/>
        </w:rPr>
        <w:t xml:space="preserve">Table </w:t>
      </w:r>
      <w:r w:rsidR="00FE2536">
        <w:rPr>
          <w:rFonts w:eastAsia="MS Mincho"/>
          <w:lang w:eastAsia="ja-JP"/>
        </w:rPr>
        <w:t>2.2</w:t>
      </w:r>
      <w:r>
        <w:rPr>
          <w:rFonts w:eastAsia="MS Mincho"/>
          <w:lang w:eastAsia="ja-JP"/>
        </w:rPr>
        <w:t>-</w:t>
      </w:r>
      <w:r>
        <w:rPr>
          <w:rFonts w:eastAsia="MS Mincho"/>
        </w:rPr>
        <w:t>1</w:t>
      </w:r>
      <w:r>
        <w:rPr>
          <w:rFonts w:eastAsia="MS Mincho"/>
          <w:lang w:eastAsia="ja-JP"/>
        </w:rPr>
        <w:t xml:space="preserve">: </w:t>
      </w:r>
      <w:r>
        <w:rPr>
          <w:rFonts w:eastAsia="MS Mincho"/>
        </w:rPr>
        <w:t>Single operator layout</w:t>
      </w:r>
      <w:r>
        <w:rPr>
          <w:rFonts w:eastAsia="MS Mincho"/>
          <w:lang w:eastAsia="ja-JP"/>
        </w:rPr>
        <w:t xml:space="preserve"> for indoor</w:t>
      </w:r>
    </w:p>
    <w:tbl>
      <w:tblPr>
        <w:tblW w:w="0" w:type="auto"/>
        <w:jc w:val="center"/>
        <w:tblCellMar>
          <w:left w:w="0" w:type="dxa"/>
          <w:right w:w="0" w:type="dxa"/>
        </w:tblCellMar>
        <w:tblLook w:val="01E0" w:firstRow="1" w:lastRow="1" w:firstColumn="1" w:lastColumn="1" w:noHBand="0" w:noVBand="0"/>
      </w:tblPr>
      <w:tblGrid>
        <w:gridCol w:w="1137"/>
        <w:gridCol w:w="1708"/>
        <w:gridCol w:w="1987"/>
        <w:gridCol w:w="877"/>
      </w:tblGrid>
      <w:tr w:rsidR="00EA0871" w14:paraId="307DEA54" w14:textId="77777777" w:rsidTr="00D4396F">
        <w:trPr>
          <w:jc w:val="center"/>
        </w:trPr>
        <w:tc>
          <w:tcPr>
            <w:tcW w:w="0" w:type="auto"/>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BA095A8" w14:textId="77777777" w:rsidR="00EA0871" w:rsidRDefault="00EA0871" w:rsidP="00D4396F">
            <w:pPr>
              <w:pStyle w:val="TAH"/>
              <w:rPr>
                <w:rFonts w:eastAsia="MS PGothic" w:cs="Arial"/>
                <w:lang w:val="en-US" w:eastAsia="ja-JP"/>
              </w:rPr>
            </w:pPr>
            <w:r>
              <w:rPr>
                <w:rFonts w:eastAsia="MS Mincho"/>
                <w:lang w:eastAsia="ja-JP"/>
              </w:rPr>
              <w:t>Parameters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A9A131D" w14:textId="77777777" w:rsidR="00EA0871" w:rsidRDefault="00EA0871" w:rsidP="00D4396F">
            <w:pPr>
              <w:pStyle w:val="TAH"/>
              <w:rPr>
                <w:rFonts w:eastAsia="MS PGothic" w:cs="Arial"/>
                <w:lang w:eastAsia="ja-JP"/>
              </w:rPr>
            </w:pPr>
            <w:r>
              <w:rPr>
                <w:rFonts w:eastAsia="MS Mincho"/>
                <w:lang w:eastAsia="ja-JP"/>
              </w:rPr>
              <w:t>Values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3DC2B83" w14:textId="77777777" w:rsidR="00EA0871" w:rsidRDefault="00EA0871" w:rsidP="00D4396F">
            <w:pPr>
              <w:pStyle w:val="TAH"/>
              <w:rPr>
                <w:rFonts w:eastAsia="MS PGothic" w:cs="Arial"/>
                <w:lang w:eastAsia="ja-JP"/>
              </w:rPr>
            </w:pPr>
            <w:r>
              <w:rPr>
                <w:rFonts w:eastAsia="MS Mincho"/>
                <w:lang w:eastAsia="ja-JP"/>
              </w:rPr>
              <w:t>Remark</w:t>
            </w:r>
          </w:p>
        </w:tc>
      </w:tr>
      <w:tr w:rsidR="00EA0871" w14:paraId="294E099C" w14:textId="77777777" w:rsidTr="00D4396F">
        <w:trPr>
          <w:jc w:val="center"/>
        </w:trPr>
        <w:tc>
          <w:tcPr>
            <w:tcW w:w="0" w:type="auto"/>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9352A8" w14:textId="77777777" w:rsidR="00EA0871" w:rsidRDefault="00EA0871" w:rsidP="00D4396F">
            <w:pPr>
              <w:pStyle w:val="TAC"/>
              <w:rPr>
                <w:rFonts w:eastAsia="MS PGothic" w:cs="Arial"/>
                <w:lang w:eastAsia="ja-JP"/>
              </w:rPr>
            </w:pPr>
            <w:r>
              <w:rPr>
                <w:rFonts w:eastAsia="MS Mincho"/>
                <w:lang w:eastAsia="ja-JP"/>
              </w:rPr>
              <w:t>Network layout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3D6F56F" w14:textId="77777777" w:rsidR="00EA0871" w:rsidRDefault="00EA0871" w:rsidP="00D4396F">
            <w:pPr>
              <w:pStyle w:val="TAC"/>
              <w:rPr>
                <w:rFonts w:eastAsia="MS PGothic" w:cs="Arial"/>
                <w:lang w:eastAsia="ja-JP"/>
              </w:rPr>
            </w:pPr>
            <w:r>
              <w:rPr>
                <w:rFonts w:eastAsia="MS Mincho"/>
                <w:lang w:eastAsia="ja-JP"/>
              </w:rPr>
              <w:t>50 m x 120 m, 12 BSs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8928D92" w14:textId="77777777" w:rsidR="00EA0871" w:rsidRDefault="00EA0871" w:rsidP="00D4396F">
            <w:pPr>
              <w:pStyle w:val="TAC"/>
              <w:rPr>
                <w:rFonts w:eastAsia="MS PGothic" w:cs="Arial"/>
                <w:lang w:eastAsia="ja-JP"/>
              </w:rPr>
            </w:pPr>
            <w:r>
              <w:rPr>
                <w:rFonts w:eastAsia="MS Mincho"/>
                <w:lang w:eastAsia="ja-JP"/>
              </w:rPr>
              <w:t> </w:t>
            </w:r>
          </w:p>
        </w:tc>
      </w:tr>
      <w:tr w:rsidR="00EA0871" w14:paraId="4038399A" w14:textId="77777777" w:rsidTr="00D4396F">
        <w:trPr>
          <w:jc w:val="center"/>
        </w:trPr>
        <w:tc>
          <w:tcPr>
            <w:tcW w:w="0" w:type="auto"/>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D36AFB" w14:textId="77777777" w:rsidR="00EA0871" w:rsidRDefault="00EA0871" w:rsidP="00D4396F">
            <w:pPr>
              <w:pStyle w:val="TAC"/>
              <w:rPr>
                <w:rFonts w:eastAsia="MS PGothic" w:cs="Arial"/>
                <w:lang w:eastAsia="ja-JP"/>
              </w:rPr>
            </w:pPr>
            <w:r>
              <w:rPr>
                <w:rFonts w:eastAsia="MS Mincho"/>
                <w:lang w:eastAsia="ja-JP"/>
              </w:rPr>
              <w:t>Inter-site distance</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6BBF9B3" w14:textId="77777777" w:rsidR="00EA0871" w:rsidRDefault="00EA0871" w:rsidP="00D4396F">
            <w:pPr>
              <w:pStyle w:val="TAC"/>
              <w:rPr>
                <w:rFonts w:eastAsia="MS PGothic" w:cs="Arial"/>
                <w:lang w:eastAsia="ja-JP"/>
              </w:rPr>
            </w:pPr>
            <w:r>
              <w:rPr>
                <w:rFonts w:eastAsia="MS Mincho"/>
                <w:lang w:eastAsia="ja-JP"/>
              </w:rPr>
              <w:t>20m</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4670BB0" w14:textId="77777777" w:rsidR="00EA0871" w:rsidRDefault="00EA0871" w:rsidP="00D4396F">
            <w:pPr>
              <w:pStyle w:val="TAC"/>
              <w:rPr>
                <w:rFonts w:eastAsia="MS PGothic" w:cs="Arial"/>
                <w:lang w:eastAsia="ja-JP"/>
              </w:rPr>
            </w:pPr>
            <w:r>
              <w:rPr>
                <w:rFonts w:eastAsia="MS Mincho"/>
                <w:lang w:eastAsia="ja-JP"/>
              </w:rPr>
              <w:t> </w:t>
            </w:r>
          </w:p>
        </w:tc>
      </w:tr>
      <w:tr w:rsidR="00EA0871" w14:paraId="1A5BFB39" w14:textId="77777777" w:rsidTr="00D4396F">
        <w:trPr>
          <w:jc w:val="center"/>
        </w:trPr>
        <w:tc>
          <w:tcPr>
            <w:tcW w:w="0" w:type="auto"/>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8069A8B" w14:textId="77777777" w:rsidR="00EA0871" w:rsidRDefault="00EA0871" w:rsidP="00D4396F">
            <w:pPr>
              <w:pStyle w:val="TAC"/>
              <w:rPr>
                <w:rFonts w:eastAsia="MS PGothic" w:cs="Arial"/>
                <w:lang w:eastAsia="ja-JP"/>
              </w:rPr>
            </w:pPr>
            <w:r>
              <w:rPr>
                <w:rFonts w:eastAsia="MS Mincho"/>
                <w:lang w:eastAsia="ja-JP"/>
              </w:rPr>
              <w:t>BS antenna height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06398EB" w14:textId="77777777" w:rsidR="00EA0871" w:rsidRDefault="00EA0871" w:rsidP="00D4396F">
            <w:pPr>
              <w:pStyle w:val="TAC"/>
              <w:rPr>
                <w:rFonts w:eastAsia="MS PGothic" w:cs="Arial"/>
                <w:lang w:eastAsia="ja-JP"/>
              </w:rPr>
            </w:pPr>
            <w:r>
              <w:rPr>
                <w:rFonts w:eastAsia="MS Mincho"/>
                <w:lang w:eastAsia="ja-JP"/>
              </w:rPr>
              <w:t>3 m</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7EE41B8" w14:textId="77777777" w:rsidR="00EA0871" w:rsidRDefault="00EA0871" w:rsidP="00D4396F">
            <w:pPr>
              <w:pStyle w:val="TAC"/>
              <w:rPr>
                <w:rFonts w:eastAsia="MS PGothic" w:cs="Arial"/>
                <w:lang w:eastAsia="ja-JP"/>
              </w:rPr>
            </w:pPr>
            <w:r>
              <w:rPr>
                <w:rFonts w:eastAsia="MS Mincho"/>
                <w:lang w:eastAsia="ja-JP"/>
              </w:rPr>
              <w:t>ceiling</w:t>
            </w:r>
          </w:p>
        </w:tc>
      </w:tr>
      <w:tr w:rsidR="00EA0871" w14:paraId="4A89DF05" w14:textId="77777777" w:rsidTr="00D4396F">
        <w:trPr>
          <w:jc w:val="center"/>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5C18934" w14:textId="77777777" w:rsidR="00EA0871" w:rsidRDefault="00EA0871" w:rsidP="00D4396F">
            <w:pPr>
              <w:pStyle w:val="TAC"/>
              <w:rPr>
                <w:rFonts w:eastAsia="MS PGothic" w:cs="Arial"/>
                <w:lang w:eastAsia="ja-JP"/>
              </w:rPr>
            </w:pPr>
            <w:r>
              <w:rPr>
                <w:rFonts w:eastAsia="MS Mincho"/>
                <w:lang w:eastAsia="ja-JP"/>
              </w:rPr>
              <w:t>UE location</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CB98560" w14:textId="77777777" w:rsidR="00EA0871" w:rsidRDefault="00EA0871" w:rsidP="00D4396F">
            <w:pPr>
              <w:pStyle w:val="TAC"/>
              <w:rPr>
                <w:rFonts w:eastAsia="MS PGothic" w:cs="Arial"/>
                <w:lang w:eastAsia="ja-JP"/>
              </w:rPr>
            </w:pPr>
            <w:r>
              <w:rPr>
                <w:rFonts w:eastAsia="MS Mincho"/>
                <w:lang w:eastAsia="ja-JP"/>
              </w:rPr>
              <w:t>Outdoor/indoor</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43EACE2" w14:textId="77777777" w:rsidR="00EA0871" w:rsidRDefault="00EA0871" w:rsidP="00D4396F">
            <w:pPr>
              <w:pStyle w:val="TAC"/>
              <w:rPr>
                <w:rFonts w:eastAsia="MS PGothic" w:cs="Arial"/>
                <w:lang w:eastAsia="ja-JP"/>
              </w:rPr>
            </w:pPr>
            <w:r>
              <w:rPr>
                <w:rFonts w:eastAsia="MS Mincho"/>
                <w:lang w:eastAsia="ja-JP"/>
              </w:rPr>
              <w:t>Indoor</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37B416E" w14:textId="77777777" w:rsidR="00EA0871" w:rsidRDefault="00EA0871" w:rsidP="00D4396F">
            <w:pPr>
              <w:pStyle w:val="TAC"/>
              <w:rPr>
                <w:rFonts w:eastAsia="MS PGothic" w:cs="Arial"/>
                <w:lang w:eastAsia="ja-JP"/>
              </w:rPr>
            </w:pPr>
            <w:r>
              <w:rPr>
                <w:rFonts w:eastAsia="MS Mincho"/>
                <w:lang w:eastAsia="ja-JP"/>
              </w:rPr>
              <w:t> </w:t>
            </w:r>
          </w:p>
        </w:tc>
      </w:tr>
      <w:tr w:rsidR="00EA0871" w14:paraId="1841497E" w14:textId="77777777" w:rsidTr="00D4396F">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63D964A" w14:textId="77777777" w:rsidR="00EA0871" w:rsidRDefault="00EA0871" w:rsidP="00D4396F">
            <w:pPr>
              <w:pStyle w:val="TAC"/>
              <w:rPr>
                <w:rFonts w:eastAsia="MS PGothic" w:cs="Arial"/>
                <w:lang w:eastAsia="ja-JP"/>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3BB55B3" w14:textId="77777777" w:rsidR="00EA0871" w:rsidRDefault="00EA0871" w:rsidP="00D4396F">
            <w:pPr>
              <w:pStyle w:val="TAC"/>
              <w:rPr>
                <w:rFonts w:eastAsia="MS PGothic" w:cs="Arial"/>
                <w:lang w:eastAsia="ja-JP"/>
              </w:rPr>
            </w:pPr>
            <w:r>
              <w:rPr>
                <w:rFonts w:eastAsia="MS Mincho"/>
                <w:lang w:eastAsia="ja-JP"/>
              </w:rPr>
              <w:t>LOS/NLOS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4D36C12" w14:textId="77777777" w:rsidR="00EA0871" w:rsidRDefault="00EA0871" w:rsidP="00D4396F">
            <w:pPr>
              <w:pStyle w:val="TAC"/>
              <w:rPr>
                <w:rFonts w:eastAsia="MS PGothic" w:cs="Arial"/>
                <w:lang w:eastAsia="ja-JP"/>
              </w:rPr>
            </w:pPr>
            <w:r>
              <w:rPr>
                <w:rFonts w:eastAsia="MS Mincho"/>
                <w:lang w:eastAsia="ja-JP"/>
              </w:rPr>
              <w:t>LOS and NLOS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DE5E9A6" w14:textId="77777777" w:rsidR="00EA0871" w:rsidRDefault="00EA0871" w:rsidP="00D4396F">
            <w:pPr>
              <w:pStyle w:val="TAC"/>
              <w:rPr>
                <w:rFonts w:eastAsia="MS PGothic" w:cs="Arial"/>
                <w:lang w:eastAsia="ja-JP"/>
              </w:rPr>
            </w:pPr>
          </w:p>
        </w:tc>
      </w:tr>
      <w:tr w:rsidR="00EA0871" w14:paraId="2874AE4D" w14:textId="77777777" w:rsidTr="00D4396F">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BAD257E" w14:textId="77777777" w:rsidR="00EA0871" w:rsidRDefault="00EA0871" w:rsidP="00D4396F">
            <w:pPr>
              <w:pStyle w:val="TAC"/>
              <w:rPr>
                <w:rFonts w:eastAsia="MS PGothic" w:cs="Arial"/>
                <w:lang w:eastAsia="ja-JP"/>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C840786" w14:textId="77777777" w:rsidR="00EA0871" w:rsidRDefault="00EA0871" w:rsidP="00D4396F">
            <w:pPr>
              <w:pStyle w:val="TAC"/>
              <w:rPr>
                <w:rFonts w:eastAsia="MS PGothic" w:cs="Arial"/>
                <w:lang w:eastAsia="ja-JP"/>
              </w:rPr>
            </w:pPr>
            <w:r>
              <w:rPr>
                <w:rFonts w:eastAsia="MS Mincho"/>
                <w:lang w:eastAsia="ja-JP"/>
              </w:rPr>
              <w:t>UE antenna height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02174B9" w14:textId="77777777" w:rsidR="00EA0871" w:rsidRDefault="00EA0871" w:rsidP="00D4396F">
            <w:pPr>
              <w:pStyle w:val="TAC"/>
              <w:rPr>
                <w:rFonts w:eastAsia="MS PGothic" w:cs="Arial"/>
                <w:lang w:eastAsia="ja-JP"/>
              </w:rPr>
            </w:pPr>
            <w:r>
              <w:rPr>
                <w:rFonts w:eastAsia="MS Mincho"/>
                <w:lang w:eastAsia="ja-JP"/>
              </w:rPr>
              <w:t>1 m</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E87BD44" w14:textId="77777777" w:rsidR="00EA0871" w:rsidRDefault="00EA0871" w:rsidP="00D4396F">
            <w:pPr>
              <w:pStyle w:val="TAC"/>
              <w:rPr>
                <w:rFonts w:eastAsia="MS PGothic" w:cs="Arial"/>
                <w:lang w:eastAsia="ja-JP"/>
              </w:rPr>
            </w:pPr>
          </w:p>
        </w:tc>
      </w:tr>
      <w:tr w:rsidR="00EA0871" w14:paraId="0ABCEC5A" w14:textId="77777777" w:rsidTr="00D4396F">
        <w:trPr>
          <w:jc w:val="center"/>
        </w:trPr>
        <w:tc>
          <w:tcPr>
            <w:tcW w:w="0" w:type="auto"/>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F4F7639" w14:textId="77777777" w:rsidR="00EA0871" w:rsidRDefault="00EA0871" w:rsidP="00D4396F">
            <w:pPr>
              <w:pStyle w:val="TAC"/>
              <w:rPr>
                <w:rFonts w:eastAsia="MS PGothic" w:cs="Arial"/>
                <w:lang w:eastAsia="ja-JP"/>
              </w:rPr>
            </w:pPr>
            <w:r>
              <w:rPr>
                <w:rFonts w:eastAsia="MS Mincho"/>
                <w:lang w:eastAsia="ja-JP"/>
              </w:rPr>
              <w:t>UE distribution (horizontal)</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6772FAA" w14:textId="77777777" w:rsidR="00EA0871" w:rsidRDefault="00EA0871" w:rsidP="00D4396F">
            <w:pPr>
              <w:pStyle w:val="TAC"/>
              <w:rPr>
                <w:rFonts w:eastAsia="MS PGothic" w:cs="Arial"/>
                <w:lang w:eastAsia="ja-JP"/>
              </w:rPr>
            </w:pPr>
            <w:r>
              <w:rPr>
                <w:rFonts w:eastAsia="MS Mincho"/>
                <w:lang w:eastAsia="ja-JP"/>
              </w:rPr>
              <w:t>Uniform</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56C671F" w14:textId="77777777" w:rsidR="00EA0871" w:rsidRDefault="00EA0871" w:rsidP="00D4396F">
            <w:pPr>
              <w:pStyle w:val="TAC"/>
              <w:rPr>
                <w:rFonts w:eastAsia="MS PGothic" w:cs="Arial"/>
                <w:lang w:eastAsia="ja-JP"/>
              </w:rPr>
            </w:pPr>
            <w:r>
              <w:rPr>
                <w:rFonts w:eastAsia="MS Mincho"/>
                <w:lang w:eastAsia="ja-JP"/>
              </w:rPr>
              <w:t> </w:t>
            </w:r>
          </w:p>
        </w:tc>
      </w:tr>
      <w:tr w:rsidR="00EA0871" w14:paraId="6DD920FE" w14:textId="77777777" w:rsidTr="00D4396F">
        <w:trPr>
          <w:jc w:val="center"/>
        </w:trPr>
        <w:tc>
          <w:tcPr>
            <w:tcW w:w="0" w:type="auto"/>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CC3F53E" w14:textId="77777777" w:rsidR="00EA0871" w:rsidRDefault="00EA0871" w:rsidP="00D4396F">
            <w:pPr>
              <w:pStyle w:val="TAC"/>
              <w:rPr>
                <w:rFonts w:eastAsia="MS PGothic" w:cs="Arial"/>
                <w:lang w:eastAsia="ja-JP"/>
              </w:rPr>
            </w:pPr>
            <w:r>
              <w:rPr>
                <w:rFonts w:eastAsia="MS Mincho"/>
                <w:lang w:eastAsia="ja-JP"/>
              </w:rPr>
              <w:t>Minimum BS - UE distance (2D)</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4A3F602" w14:textId="77777777" w:rsidR="00EA0871" w:rsidRDefault="00EA0871" w:rsidP="00D4396F">
            <w:pPr>
              <w:pStyle w:val="TAC"/>
              <w:rPr>
                <w:rFonts w:eastAsia="MS PGothic" w:cs="Arial"/>
                <w:lang w:eastAsia="ja-JP"/>
              </w:rPr>
            </w:pPr>
            <w:r>
              <w:rPr>
                <w:rFonts w:eastAsia="MS Mincho"/>
                <w:lang w:eastAsia="ja-JP"/>
              </w:rPr>
              <w:t>0 m</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218431" w14:textId="77777777" w:rsidR="00EA0871" w:rsidRDefault="00EA0871" w:rsidP="00D4396F">
            <w:pPr>
              <w:pStyle w:val="TAC"/>
              <w:rPr>
                <w:rFonts w:eastAsia="MS PGothic" w:cs="Arial"/>
                <w:lang w:eastAsia="ja-JP"/>
              </w:rPr>
            </w:pPr>
            <w:r>
              <w:rPr>
                <w:rFonts w:eastAsia="MS Mincho"/>
                <w:lang w:eastAsia="ja-JP"/>
              </w:rPr>
              <w:t> </w:t>
            </w:r>
          </w:p>
        </w:tc>
      </w:tr>
      <w:tr w:rsidR="00EA0871" w14:paraId="784CDCDC" w14:textId="77777777" w:rsidTr="00D4396F">
        <w:trPr>
          <w:jc w:val="center"/>
        </w:trPr>
        <w:tc>
          <w:tcPr>
            <w:tcW w:w="0" w:type="auto"/>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DD39E45" w14:textId="77777777" w:rsidR="00EA0871" w:rsidRDefault="00EA0871" w:rsidP="00D4396F">
            <w:pPr>
              <w:pStyle w:val="TAC"/>
              <w:rPr>
                <w:rFonts w:eastAsia="MS PGothic" w:cs="Arial"/>
                <w:lang w:eastAsia="ja-JP"/>
              </w:rPr>
            </w:pPr>
            <w:r>
              <w:rPr>
                <w:rFonts w:eastAsia="MS Mincho"/>
                <w:lang w:eastAsia="ja-JP"/>
              </w:rPr>
              <w:t>Channel model</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A6B896A" w14:textId="77777777" w:rsidR="00EA0871" w:rsidRDefault="00EA0871" w:rsidP="00D4396F">
            <w:pPr>
              <w:pStyle w:val="TAC"/>
              <w:rPr>
                <w:rFonts w:eastAsia="MS PGothic" w:cs="Arial"/>
                <w:lang w:eastAsia="ja-JP"/>
              </w:rPr>
            </w:pPr>
            <w:r>
              <w:rPr>
                <w:rFonts w:eastAsia="MS Mincho"/>
                <w:lang w:eastAsia="ja-JP"/>
              </w:rPr>
              <w:t>Indoor Office</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A83AB3C" w14:textId="77777777" w:rsidR="00EA0871" w:rsidRDefault="00EA0871" w:rsidP="00D4396F">
            <w:pPr>
              <w:pStyle w:val="TAC"/>
              <w:rPr>
                <w:rFonts w:eastAsia="MS PGothic" w:cs="Arial"/>
                <w:lang w:eastAsia="ja-JP"/>
              </w:rPr>
            </w:pPr>
          </w:p>
        </w:tc>
      </w:tr>
      <w:tr w:rsidR="00EA0871" w14:paraId="30B0AB9F" w14:textId="77777777" w:rsidTr="00D4396F">
        <w:trPr>
          <w:jc w:val="center"/>
        </w:trPr>
        <w:tc>
          <w:tcPr>
            <w:tcW w:w="0" w:type="auto"/>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7C1C960" w14:textId="77777777" w:rsidR="00EA0871" w:rsidRDefault="00EA0871" w:rsidP="00D4396F">
            <w:pPr>
              <w:pStyle w:val="TAC"/>
              <w:rPr>
                <w:rFonts w:eastAsia="MS PGothic" w:cs="Arial"/>
                <w:lang w:eastAsia="ja-JP"/>
              </w:rPr>
            </w:pPr>
            <w:r>
              <w:rPr>
                <w:rFonts w:eastAsia="MS Mincho"/>
                <w:lang w:eastAsia="ja-JP"/>
              </w:rPr>
              <w:t>Shadowing correlation</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0573F9E" w14:textId="77777777" w:rsidR="00EA0871" w:rsidRDefault="00EA0871" w:rsidP="00D4396F">
            <w:pPr>
              <w:pStyle w:val="TAC"/>
              <w:rPr>
                <w:rFonts w:eastAsia="MS PGothic" w:cs="Arial"/>
                <w:lang w:eastAsia="ja-JP"/>
              </w:rPr>
            </w:pPr>
            <w:r>
              <w:rPr>
                <w:rFonts w:eastAsia="MS Mincho"/>
                <w:lang w:eastAsia="ja-JP"/>
              </w:rPr>
              <w:t>NA</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E305EC6" w14:textId="77777777" w:rsidR="00EA0871" w:rsidRDefault="00EA0871" w:rsidP="00D4396F">
            <w:pPr>
              <w:pStyle w:val="TAC"/>
              <w:rPr>
                <w:rFonts w:eastAsia="MS PGothic" w:cs="Arial"/>
                <w:lang w:eastAsia="ja-JP"/>
              </w:rPr>
            </w:pPr>
            <w:r>
              <w:rPr>
                <w:rFonts w:eastAsia="MS Mincho"/>
                <w:lang w:eastAsia="ja-JP"/>
              </w:rPr>
              <w:t> </w:t>
            </w:r>
          </w:p>
        </w:tc>
      </w:tr>
    </w:tbl>
    <w:p w14:paraId="04B4B680" w14:textId="77777777" w:rsidR="00EA0871" w:rsidRDefault="00EA0871" w:rsidP="00EA0871">
      <w:pPr>
        <w:pStyle w:val="TH"/>
        <w:rPr>
          <w:rFonts w:eastAsia="MS Mincho"/>
        </w:rPr>
      </w:pPr>
    </w:p>
    <w:p w14:paraId="23CA07C5" w14:textId="77777777" w:rsidR="00EA0871" w:rsidRPr="000F1EE4" w:rsidRDefault="00EA0871" w:rsidP="00EA0871">
      <w:pPr>
        <w:pStyle w:val="TH"/>
        <w:rPr>
          <w:lang w:eastAsia="ja-JP"/>
        </w:rPr>
      </w:pPr>
      <w:r>
        <w:rPr>
          <w:rFonts w:eastAsia="MS Mincho"/>
          <w:noProof/>
          <w:lang w:val="en-US" w:eastAsia="zh-CN"/>
        </w:rPr>
        <w:drawing>
          <wp:inline distT="0" distB="0" distL="0" distR="0" wp14:anchorId="69D54308" wp14:editId="5B5798D6">
            <wp:extent cx="5602605" cy="271589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02605" cy="2715895"/>
                    </a:xfrm>
                    <a:prstGeom prst="rect">
                      <a:avLst/>
                    </a:prstGeom>
                    <a:noFill/>
                    <a:ln>
                      <a:noFill/>
                    </a:ln>
                  </pic:spPr>
                </pic:pic>
              </a:graphicData>
            </a:graphic>
          </wp:inline>
        </w:drawing>
      </w:r>
    </w:p>
    <w:p w14:paraId="1898DE0C" w14:textId="581EFE19" w:rsidR="00EA0871" w:rsidRDefault="00EA0871" w:rsidP="00EA0871">
      <w:pPr>
        <w:pStyle w:val="TH"/>
        <w:rPr>
          <w:rFonts w:eastAsia="MS Mincho"/>
          <w:lang w:eastAsia="ja-JP"/>
        </w:rPr>
      </w:pPr>
      <w:r>
        <w:rPr>
          <w:rFonts w:eastAsia="MS Mincho"/>
          <w:lang w:eastAsia="ja-JP"/>
        </w:rPr>
        <w:t>Figure</w:t>
      </w:r>
      <w:r>
        <w:rPr>
          <w:rFonts w:eastAsia="MS Mincho"/>
        </w:rPr>
        <w:t xml:space="preserve"> </w:t>
      </w:r>
      <w:r w:rsidR="006E44D0">
        <w:rPr>
          <w:rFonts w:eastAsia="MS Mincho"/>
          <w:lang w:eastAsia="ja-JP"/>
        </w:rPr>
        <w:t>2.2-1</w:t>
      </w:r>
      <w:r>
        <w:rPr>
          <w:rFonts w:eastAsia="MS Mincho"/>
          <w:lang w:eastAsia="ja-JP"/>
        </w:rPr>
        <w:t>: Network layout for indoor</w:t>
      </w:r>
    </w:p>
    <w:p w14:paraId="3B8B1ECB" w14:textId="77777777" w:rsidR="00EA0871" w:rsidRDefault="00EA0871" w:rsidP="00EA0871">
      <w:pPr>
        <w:rPr>
          <w:rFonts w:eastAsia="MS Mincho"/>
        </w:rPr>
      </w:pPr>
    </w:p>
    <w:p w14:paraId="63292092" w14:textId="09D765FB" w:rsidR="00EA0871" w:rsidRDefault="00EA0871" w:rsidP="00EA0871">
      <w:pPr>
        <w:pStyle w:val="TH"/>
        <w:rPr>
          <w:rFonts w:eastAsia="MS Mincho"/>
          <w:lang w:eastAsia="ja-JP"/>
        </w:rPr>
      </w:pPr>
      <w:r>
        <w:rPr>
          <w:rFonts w:eastAsia="MS Mincho"/>
        </w:rPr>
        <w:t xml:space="preserve">Table </w:t>
      </w:r>
      <w:r w:rsidR="00FE2536">
        <w:rPr>
          <w:rFonts w:eastAsia="MS Mincho"/>
          <w:lang w:eastAsia="ja-JP"/>
        </w:rPr>
        <w:t>2.2-2</w:t>
      </w:r>
      <w:r>
        <w:rPr>
          <w:rFonts w:eastAsia="MS Mincho"/>
          <w:lang w:eastAsia="ja-JP"/>
        </w:rPr>
        <w:t xml:space="preserve">: Multi </w:t>
      </w:r>
      <w:r>
        <w:rPr>
          <w:rFonts w:eastAsia="MS Mincho"/>
        </w:rPr>
        <w:t>operator</w:t>
      </w:r>
      <w:r>
        <w:rPr>
          <w:rFonts w:eastAsia="MS Mincho"/>
          <w:lang w:eastAsia="ja-JP"/>
        </w:rPr>
        <w:t>s</w:t>
      </w:r>
      <w:r>
        <w:rPr>
          <w:rFonts w:eastAsia="MS Mincho"/>
        </w:rPr>
        <w:t xml:space="preserve"> layout</w:t>
      </w:r>
      <w:r>
        <w:rPr>
          <w:rFonts w:eastAsia="MS Mincho"/>
          <w:lang w:eastAsia="ja-JP"/>
        </w:rPr>
        <w:t xml:space="preserve"> for indoor</w:t>
      </w:r>
    </w:p>
    <w:tbl>
      <w:tblPr>
        <w:tblW w:w="0" w:type="auto"/>
        <w:jc w:val="center"/>
        <w:tblCellMar>
          <w:left w:w="0" w:type="dxa"/>
          <w:right w:w="0" w:type="dxa"/>
        </w:tblCellMar>
        <w:tblLook w:val="01E0" w:firstRow="1" w:lastRow="1" w:firstColumn="1" w:lastColumn="1" w:noHBand="0" w:noVBand="0"/>
      </w:tblPr>
      <w:tblGrid>
        <w:gridCol w:w="1847"/>
        <w:gridCol w:w="3228"/>
        <w:gridCol w:w="877"/>
      </w:tblGrid>
      <w:tr w:rsidR="00EA0871" w14:paraId="24DE92EB" w14:textId="77777777" w:rsidTr="00D4396F">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BD35E2D" w14:textId="77777777" w:rsidR="00EA0871" w:rsidRDefault="00EA0871" w:rsidP="00D4396F">
            <w:pPr>
              <w:pStyle w:val="TAH"/>
              <w:rPr>
                <w:rFonts w:eastAsia="MS PGothic" w:cs="Arial"/>
                <w:lang w:val="en-US" w:eastAsia="ja-JP"/>
              </w:rPr>
            </w:pPr>
            <w:r>
              <w:rPr>
                <w:rFonts w:eastAsia="MS Mincho"/>
                <w:lang w:eastAsia="ja-JP"/>
              </w:rPr>
              <w:t>Parameters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6D0B5B8" w14:textId="77777777" w:rsidR="00EA0871" w:rsidRDefault="00EA0871" w:rsidP="00D4396F">
            <w:pPr>
              <w:pStyle w:val="TAH"/>
              <w:rPr>
                <w:rFonts w:eastAsia="MS PGothic" w:cs="Arial"/>
                <w:lang w:eastAsia="ja-JP"/>
              </w:rPr>
            </w:pPr>
            <w:r>
              <w:rPr>
                <w:rFonts w:eastAsia="MS Mincho"/>
                <w:lang w:eastAsia="ja-JP"/>
              </w:rPr>
              <w:t>Values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FD837B8" w14:textId="77777777" w:rsidR="00EA0871" w:rsidRDefault="00EA0871" w:rsidP="00D4396F">
            <w:pPr>
              <w:pStyle w:val="TAH"/>
              <w:rPr>
                <w:rFonts w:eastAsia="MS PGothic" w:cs="Arial"/>
                <w:lang w:eastAsia="ja-JP"/>
              </w:rPr>
            </w:pPr>
            <w:r>
              <w:rPr>
                <w:rFonts w:eastAsia="MS Mincho"/>
                <w:lang w:eastAsia="ja-JP"/>
              </w:rPr>
              <w:t>Remark</w:t>
            </w:r>
          </w:p>
        </w:tc>
      </w:tr>
      <w:tr w:rsidR="00EA0871" w14:paraId="5B83C97A" w14:textId="77777777" w:rsidTr="00D4396F">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9B70BA1" w14:textId="77777777" w:rsidR="00EA0871" w:rsidRDefault="00EA0871" w:rsidP="00D4396F">
            <w:pPr>
              <w:pStyle w:val="TAC"/>
              <w:rPr>
                <w:rFonts w:eastAsia="MS PGothic" w:cs="Arial"/>
                <w:lang w:eastAsia="ja-JP"/>
              </w:rPr>
            </w:pPr>
            <w:r>
              <w:rPr>
                <w:rFonts w:eastAsia="MS Mincho"/>
                <w:lang w:eastAsia="ja-JP"/>
              </w:rPr>
              <w:t>Multi operator layout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E45D330" w14:textId="77777777" w:rsidR="00EA0871" w:rsidRDefault="00EA0871" w:rsidP="00D4396F">
            <w:pPr>
              <w:pStyle w:val="TAC"/>
              <w:rPr>
                <w:rFonts w:eastAsia="MS PGothic" w:cs="Arial"/>
                <w:lang w:eastAsia="ja-JP"/>
              </w:rPr>
            </w:pPr>
            <w:r>
              <w:rPr>
                <w:rFonts w:eastAsia="MS Mincho"/>
                <w:lang w:eastAsia="ja-JP"/>
              </w:rPr>
              <w:t>Coordinated operation (0% Grid Shift)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7C3BF03" w14:textId="77777777" w:rsidR="00EA0871" w:rsidRDefault="00EA0871" w:rsidP="00D4396F">
            <w:pPr>
              <w:pStyle w:val="TAC"/>
              <w:rPr>
                <w:rFonts w:eastAsia="MS PGothic" w:cs="Arial"/>
                <w:lang w:eastAsia="ja-JP"/>
              </w:rPr>
            </w:pPr>
          </w:p>
        </w:tc>
      </w:tr>
    </w:tbl>
    <w:p w14:paraId="3D158C2C" w14:textId="77777777" w:rsidR="00BC5C94" w:rsidRPr="00BC5C94" w:rsidRDefault="00BC5C94" w:rsidP="00BC5C94"/>
    <w:sectPr w:rsidR="00BC5C94" w:rsidRPr="00BC5C9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521D5" w14:textId="77777777" w:rsidR="00B070E1" w:rsidRDefault="00B070E1">
      <w:r>
        <w:separator/>
      </w:r>
    </w:p>
  </w:endnote>
  <w:endnote w:type="continuationSeparator" w:id="0">
    <w:p w14:paraId="47768685" w14:textId="77777777" w:rsidR="00B070E1" w:rsidRDefault="00B070E1">
      <w:r>
        <w:continuationSeparator/>
      </w:r>
    </w:p>
  </w:endnote>
  <w:endnote w:type="continuationNotice" w:id="1">
    <w:p w14:paraId="68D14369" w14:textId="77777777" w:rsidR="00B070E1" w:rsidRDefault="00B070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18A0D" w14:textId="77777777" w:rsidR="00B070E1" w:rsidRDefault="00B070E1">
      <w:r>
        <w:separator/>
      </w:r>
    </w:p>
  </w:footnote>
  <w:footnote w:type="continuationSeparator" w:id="0">
    <w:p w14:paraId="35131B36" w14:textId="77777777" w:rsidR="00B070E1" w:rsidRDefault="00B070E1">
      <w:r>
        <w:continuationSeparator/>
      </w:r>
    </w:p>
  </w:footnote>
  <w:footnote w:type="continuationNotice" w:id="1">
    <w:p w14:paraId="75A945A0" w14:textId="77777777" w:rsidR="00B070E1" w:rsidRDefault="00B070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4246D"/>
    <w:multiLevelType w:val="hybridMultilevel"/>
    <w:tmpl w:val="91BC864A"/>
    <w:lvl w:ilvl="0" w:tplc="EE340928">
      <w:start w:val="440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363297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078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613212">
    <w:abstractNumId w:val="2"/>
  </w:num>
  <w:num w:numId="4" w16cid:durableId="458424953">
    <w:abstractNumId w:val="3"/>
  </w:num>
  <w:num w:numId="5" w16cid:durableId="922879894">
    <w:abstractNumId w:val="4"/>
  </w:num>
  <w:num w:numId="6" w16cid:durableId="1466200772">
    <w:abstractNumId w:val="5"/>
  </w:num>
  <w:num w:numId="7" w16cid:durableId="19499697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F9"/>
    <w:rsid w:val="000052FC"/>
    <w:rsid w:val="0000666D"/>
    <w:rsid w:val="00011C1E"/>
    <w:rsid w:val="00016027"/>
    <w:rsid w:val="000236AC"/>
    <w:rsid w:val="00024AA6"/>
    <w:rsid w:val="00033397"/>
    <w:rsid w:val="00040095"/>
    <w:rsid w:val="0004312D"/>
    <w:rsid w:val="00045724"/>
    <w:rsid w:val="000507E8"/>
    <w:rsid w:val="0005127D"/>
    <w:rsid w:val="00051834"/>
    <w:rsid w:val="00054419"/>
    <w:rsid w:val="00054A22"/>
    <w:rsid w:val="00055846"/>
    <w:rsid w:val="000560CC"/>
    <w:rsid w:val="000655A6"/>
    <w:rsid w:val="00065C5F"/>
    <w:rsid w:val="00070795"/>
    <w:rsid w:val="00070C30"/>
    <w:rsid w:val="00070EBE"/>
    <w:rsid w:val="00071C77"/>
    <w:rsid w:val="00076BD1"/>
    <w:rsid w:val="00080512"/>
    <w:rsid w:val="00080822"/>
    <w:rsid w:val="00082E45"/>
    <w:rsid w:val="00091EA0"/>
    <w:rsid w:val="00094D53"/>
    <w:rsid w:val="00096009"/>
    <w:rsid w:val="000A7FAB"/>
    <w:rsid w:val="000B0CA1"/>
    <w:rsid w:val="000B29D3"/>
    <w:rsid w:val="000B40DE"/>
    <w:rsid w:val="000C2214"/>
    <w:rsid w:val="000C6BFA"/>
    <w:rsid w:val="000D58AB"/>
    <w:rsid w:val="000D59CF"/>
    <w:rsid w:val="000D696C"/>
    <w:rsid w:val="000E1DEA"/>
    <w:rsid w:val="000E38F9"/>
    <w:rsid w:val="000E414F"/>
    <w:rsid w:val="000E632F"/>
    <w:rsid w:val="000F0805"/>
    <w:rsid w:val="001013AB"/>
    <w:rsid w:val="0010254A"/>
    <w:rsid w:val="0010417A"/>
    <w:rsid w:val="00106F91"/>
    <w:rsid w:val="00107769"/>
    <w:rsid w:val="001077C3"/>
    <w:rsid w:val="001104BB"/>
    <w:rsid w:val="00111DF9"/>
    <w:rsid w:val="00114992"/>
    <w:rsid w:val="00114A35"/>
    <w:rsid w:val="00120223"/>
    <w:rsid w:val="00120C2B"/>
    <w:rsid w:val="001271F8"/>
    <w:rsid w:val="00134FA1"/>
    <w:rsid w:val="001373A3"/>
    <w:rsid w:val="00144CC7"/>
    <w:rsid w:val="0014706B"/>
    <w:rsid w:val="00151F50"/>
    <w:rsid w:val="00155B44"/>
    <w:rsid w:val="00161577"/>
    <w:rsid w:val="001663DA"/>
    <w:rsid w:val="00176C71"/>
    <w:rsid w:val="001862BC"/>
    <w:rsid w:val="001918AF"/>
    <w:rsid w:val="00191E6B"/>
    <w:rsid w:val="00192C78"/>
    <w:rsid w:val="00194EE7"/>
    <w:rsid w:val="00195F21"/>
    <w:rsid w:val="00196273"/>
    <w:rsid w:val="00196367"/>
    <w:rsid w:val="001A2004"/>
    <w:rsid w:val="001B0597"/>
    <w:rsid w:val="001B10AC"/>
    <w:rsid w:val="001B1452"/>
    <w:rsid w:val="001B1944"/>
    <w:rsid w:val="001B3783"/>
    <w:rsid w:val="001B7E7B"/>
    <w:rsid w:val="001C130B"/>
    <w:rsid w:val="001C1DF4"/>
    <w:rsid w:val="001C3E8E"/>
    <w:rsid w:val="001C5E09"/>
    <w:rsid w:val="001C6621"/>
    <w:rsid w:val="001C7438"/>
    <w:rsid w:val="001C772F"/>
    <w:rsid w:val="001D02C2"/>
    <w:rsid w:val="001D1674"/>
    <w:rsid w:val="001D3FED"/>
    <w:rsid w:val="001E0340"/>
    <w:rsid w:val="001E2174"/>
    <w:rsid w:val="001E62AA"/>
    <w:rsid w:val="001E6353"/>
    <w:rsid w:val="001E7E56"/>
    <w:rsid w:val="001F168B"/>
    <w:rsid w:val="001F33FD"/>
    <w:rsid w:val="0020061E"/>
    <w:rsid w:val="002058EA"/>
    <w:rsid w:val="00205C79"/>
    <w:rsid w:val="00206D59"/>
    <w:rsid w:val="002075A2"/>
    <w:rsid w:val="00214458"/>
    <w:rsid w:val="00216866"/>
    <w:rsid w:val="00231DE5"/>
    <w:rsid w:val="0023254C"/>
    <w:rsid w:val="00233DEB"/>
    <w:rsid w:val="002347A2"/>
    <w:rsid w:val="00235472"/>
    <w:rsid w:val="00236B5D"/>
    <w:rsid w:val="00241D8F"/>
    <w:rsid w:val="00241FB5"/>
    <w:rsid w:val="002420A4"/>
    <w:rsid w:val="00242F10"/>
    <w:rsid w:val="00243290"/>
    <w:rsid w:val="00243F60"/>
    <w:rsid w:val="00244FDD"/>
    <w:rsid w:val="00246539"/>
    <w:rsid w:val="0025788A"/>
    <w:rsid w:val="00264C77"/>
    <w:rsid w:val="002668AB"/>
    <w:rsid w:val="0026748E"/>
    <w:rsid w:val="00270EFE"/>
    <w:rsid w:val="002720C2"/>
    <w:rsid w:val="0027787D"/>
    <w:rsid w:val="00280CDB"/>
    <w:rsid w:val="00287BE3"/>
    <w:rsid w:val="00290B2F"/>
    <w:rsid w:val="00292FA9"/>
    <w:rsid w:val="0029562C"/>
    <w:rsid w:val="002A0978"/>
    <w:rsid w:val="002A0B8A"/>
    <w:rsid w:val="002A3F9B"/>
    <w:rsid w:val="002A4742"/>
    <w:rsid w:val="002A682D"/>
    <w:rsid w:val="002A742E"/>
    <w:rsid w:val="002B067D"/>
    <w:rsid w:val="002B0AA9"/>
    <w:rsid w:val="002B0B48"/>
    <w:rsid w:val="002B46D8"/>
    <w:rsid w:val="002B4ECF"/>
    <w:rsid w:val="002C1161"/>
    <w:rsid w:val="002C6DFE"/>
    <w:rsid w:val="002C7114"/>
    <w:rsid w:val="002D3BA6"/>
    <w:rsid w:val="002D6959"/>
    <w:rsid w:val="002D7C2E"/>
    <w:rsid w:val="002E04D9"/>
    <w:rsid w:val="002E2D39"/>
    <w:rsid w:val="002E6909"/>
    <w:rsid w:val="002E6B04"/>
    <w:rsid w:val="002E746E"/>
    <w:rsid w:val="002F0BB8"/>
    <w:rsid w:val="002F1E03"/>
    <w:rsid w:val="002F685A"/>
    <w:rsid w:val="003023A6"/>
    <w:rsid w:val="003033E9"/>
    <w:rsid w:val="00307BC2"/>
    <w:rsid w:val="00312754"/>
    <w:rsid w:val="003172DC"/>
    <w:rsid w:val="0033228E"/>
    <w:rsid w:val="00332D64"/>
    <w:rsid w:val="0033417A"/>
    <w:rsid w:val="003348D7"/>
    <w:rsid w:val="0035462D"/>
    <w:rsid w:val="00361E87"/>
    <w:rsid w:val="00362783"/>
    <w:rsid w:val="00363220"/>
    <w:rsid w:val="00364D7D"/>
    <w:rsid w:val="00365102"/>
    <w:rsid w:val="00367B5A"/>
    <w:rsid w:val="00367C48"/>
    <w:rsid w:val="003717BC"/>
    <w:rsid w:val="00371ED3"/>
    <w:rsid w:val="00372EF4"/>
    <w:rsid w:val="00373601"/>
    <w:rsid w:val="003743A7"/>
    <w:rsid w:val="0037518F"/>
    <w:rsid w:val="00375F98"/>
    <w:rsid w:val="0038120C"/>
    <w:rsid w:val="003848C4"/>
    <w:rsid w:val="00390B25"/>
    <w:rsid w:val="00390CEA"/>
    <w:rsid w:val="003916B8"/>
    <w:rsid w:val="0039415A"/>
    <w:rsid w:val="003950B7"/>
    <w:rsid w:val="003A2576"/>
    <w:rsid w:val="003A5260"/>
    <w:rsid w:val="003B1D4A"/>
    <w:rsid w:val="003B61A8"/>
    <w:rsid w:val="003C0B2F"/>
    <w:rsid w:val="003C1E4C"/>
    <w:rsid w:val="003C3971"/>
    <w:rsid w:val="003C5875"/>
    <w:rsid w:val="003D4A48"/>
    <w:rsid w:val="003D5AAB"/>
    <w:rsid w:val="003D7874"/>
    <w:rsid w:val="003E5215"/>
    <w:rsid w:val="003E61C9"/>
    <w:rsid w:val="003E6D67"/>
    <w:rsid w:val="003F17A2"/>
    <w:rsid w:val="003F2348"/>
    <w:rsid w:val="003F299C"/>
    <w:rsid w:val="003F362E"/>
    <w:rsid w:val="003F4E63"/>
    <w:rsid w:val="003F521E"/>
    <w:rsid w:val="003F7077"/>
    <w:rsid w:val="00405F1F"/>
    <w:rsid w:val="00406557"/>
    <w:rsid w:val="004065A1"/>
    <w:rsid w:val="004102D0"/>
    <w:rsid w:val="00414F29"/>
    <w:rsid w:val="00420079"/>
    <w:rsid w:val="00420402"/>
    <w:rsid w:val="00423391"/>
    <w:rsid w:val="004239C7"/>
    <w:rsid w:val="00424BFB"/>
    <w:rsid w:val="00436412"/>
    <w:rsid w:val="00440479"/>
    <w:rsid w:val="00445137"/>
    <w:rsid w:val="0045199D"/>
    <w:rsid w:val="0045546F"/>
    <w:rsid w:val="004559D8"/>
    <w:rsid w:val="00455F02"/>
    <w:rsid w:val="0045627B"/>
    <w:rsid w:val="00460D48"/>
    <w:rsid w:val="00460E9A"/>
    <w:rsid w:val="00461AA6"/>
    <w:rsid w:val="00464649"/>
    <w:rsid w:val="0046751B"/>
    <w:rsid w:val="004705FC"/>
    <w:rsid w:val="00474C15"/>
    <w:rsid w:val="00491B0B"/>
    <w:rsid w:val="004A1710"/>
    <w:rsid w:val="004A4210"/>
    <w:rsid w:val="004A6967"/>
    <w:rsid w:val="004B133A"/>
    <w:rsid w:val="004B280C"/>
    <w:rsid w:val="004B372C"/>
    <w:rsid w:val="004B5078"/>
    <w:rsid w:val="004C1876"/>
    <w:rsid w:val="004C43A9"/>
    <w:rsid w:val="004C6548"/>
    <w:rsid w:val="004D3578"/>
    <w:rsid w:val="004DEBC4"/>
    <w:rsid w:val="004E0C1D"/>
    <w:rsid w:val="004E13F6"/>
    <w:rsid w:val="004E213A"/>
    <w:rsid w:val="004E29CC"/>
    <w:rsid w:val="004F4D5A"/>
    <w:rsid w:val="004F7697"/>
    <w:rsid w:val="00500B9D"/>
    <w:rsid w:val="00501656"/>
    <w:rsid w:val="00503E90"/>
    <w:rsid w:val="00507BC3"/>
    <w:rsid w:val="005121CD"/>
    <w:rsid w:val="00513CCB"/>
    <w:rsid w:val="00515170"/>
    <w:rsid w:val="00515F09"/>
    <w:rsid w:val="005215F4"/>
    <w:rsid w:val="005236E9"/>
    <w:rsid w:val="00525FB5"/>
    <w:rsid w:val="005266CF"/>
    <w:rsid w:val="00526A8C"/>
    <w:rsid w:val="00527742"/>
    <w:rsid w:val="005318D2"/>
    <w:rsid w:val="00532228"/>
    <w:rsid w:val="0054353A"/>
    <w:rsid w:val="00543E6C"/>
    <w:rsid w:val="00547487"/>
    <w:rsid w:val="00552C44"/>
    <w:rsid w:val="00555EBA"/>
    <w:rsid w:val="005619A1"/>
    <w:rsid w:val="00562810"/>
    <w:rsid w:val="00565087"/>
    <w:rsid w:val="0056565E"/>
    <w:rsid w:val="00567D27"/>
    <w:rsid w:val="00572D3C"/>
    <w:rsid w:val="00575238"/>
    <w:rsid w:val="0057540E"/>
    <w:rsid w:val="005763B8"/>
    <w:rsid w:val="00576D6C"/>
    <w:rsid w:val="0058407B"/>
    <w:rsid w:val="00592A9D"/>
    <w:rsid w:val="00593568"/>
    <w:rsid w:val="00593EF5"/>
    <w:rsid w:val="00594E26"/>
    <w:rsid w:val="00595713"/>
    <w:rsid w:val="005A56E2"/>
    <w:rsid w:val="005B26AD"/>
    <w:rsid w:val="005B3C08"/>
    <w:rsid w:val="005B3C73"/>
    <w:rsid w:val="005B4A0A"/>
    <w:rsid w:val="005B6050"/>
    <w:rsid w:val="005C18C3"/>
    <w:rsid w:val="005C2897"/>
    <w:rsid w:val="005C6BA5"/>
    <w:rsid w:val="005C7173"/>
    <w:rsid w:val="005D005B"/>
    <w:rsid w:val="005D2E01"/>
    <w:rsid w:val="005D3EC6"/>
    <w:rsid w:val="005D3EE8"/>
    <w:rsid w:val="005E2F57"/>
    <w:rsid w:val="005E3307"/>
    <w:rsid w:val="005E382A"/>
    <w:rsid w:val="005E3F8A"/>
    <w:rsid w:val="005F2FCA"/>
    <w:rsid w:val="005F6083"/>
    <w:rsid w:val="006033F0"/>
    <w:rsid w:val="00612061"/>
    <w:rsid w:val="00612D86"/>
    <w:rsid w:val="00614FDF"/>
    <w:rsid w:val="00617A50"/>
    <w:rsid w:val="00617FEE"/>
    <w:rsid w:val="00621F3C"/>
    <w:rsid w:val="00625621"/>
    <w:rsid w:val="006264B3"/>
    <w:rsid w:val="0062745C"/>
    <w:rsid w:val="006275CB"/>
    <w:rsid w:val="00631133"/>
    <w:rsid w:val="0063428C"/>
    <w:rsid w:val="006432D1"/>
    <w:rsid w:val="006437A9"/>
    <w:rsid w:val="00644C0D"/>
    <w:rsid w:val="00647309"/>
    <w:rsid w:val="00652641"/>
    <w:rsid w:val="00654CB4"/>
    <w:rsid w:val="00657983"/>
    <w:rsid w:val="00662B0F"/>
    <w:rsid w:val="006639DB"/>
    <w:rsid w:val="00667364"/>
    <w:rsid w:val="006709B2"/>
    <w:rsid w:val="0067206A"/>
    <w:rsid w:val="006722FB"/>
    <w:rsid w:val="00673331"/>
    <w:rsid w:val="00674D93"/>
    <w:rsid w:val="00674E7D"/>
    <w:rsid w:val="006767AF"/>
    <w:rsid w:val="0068681D"/>
    <w:rsid w:val="0069156F"/>
    <w:rsid w:val="006A5989"/>
    <w:rsid w:val="006A7D8E"/>
    <w:rsid w:val="006B1CEC"/>
    <w:rsid w:val="006B74E4"/>
    <w:rsid w:val="006B76B3"/>
    <w:rsid w:val="006C3B41"/>
    <w:rsid w:val="006C4762"/>
    <w:rsid w:val="006C4FDE"/>
    <w:rsid w:val="006C791A"/>
    <w:rsid w:val="006D1100"/>
    <w:rsid w:val="006D23C6"/>
    <w:rsid w:val="006D31D7"/>
    <w:rsid w:val="006D554B"/>
    <w:rsid w:val="006D60B5"/>
    <w:rsid w:val="006E41D8"/>
    <w:rsid w:val="006E44D0"/>
    <w:rsid w:val="006E4D65"/>
    <w:rsid w:val="006E5C86"/>
    <w:rsid w:val="00700B1C"/>
    <w:rsid w:val="00702360"/>
    <w:rsid w:val="00707DF9"/>
    <w:rsid w:val="00712421"/>
    <w:rsid w:val="007148E4"/>
    <w:rsid w:val="00714AEA"/>
    <w:rsid w:val="00716585"/>
    <w:rsid w:val="007170B2"/>
    <w:rsid w:val="00721373"/>
    <w:rsid w:val="00723F71"/>
    <w:rsid w:val="0072411E"/>
    <w:rsid w:val="00726EB5"/>
    <w:rsid w:val="0073002D"/>
    <w:rsid w:val="00730D0B"/>
    <w:rsid w:val="00734A5B"/>
    <w:rsid w:val="007353F4"/>
    <w:rsid w:val="00740088"/>
    <w:rsid w:val="0074075D"/>
    <w:rsid w:val="0074318D"/>
    <w:rsid w:val="0074489C"/>
    <w:rsid w:val="00744D6E"/>
    <w:rsid w:val="00744E76"/>
    <w:rsid w:val="00750592"/>
    <w:rsid w:val="00751217"/>
    <w:rsid w:val="007516DF"/>
    <w:rsid w:val="0075388B"/>
    <w:rsid w:val="007577CB"/>
    <w:rsid w:val="00763249"/>
    <w:rsid w:val="00763310"/>
    <w:rsid w:val="0076498E"/>
    <w:rsid w:val="00771315"/>
    <w:rsid w:val="0077371C"/>
    <w:rsid w:val="007753CF"/>
    <w:rsid w:val="007817BC"/>
    <w:rsid w:val="00781F0F"/>
    <w:rsid w:val="007841E2"/>
    <w:rsid w:val="00792C07"/>
    <w:rsid w:val="00796465"/>
    <w:rsid w:val="007A0BDA"/>
    <w:rsid w:val="007A0C9B"/>
    <w:rsid w:val="007A0F21"/>
    <w:rsid w:val="007A2E78"/>
    <w:rsid w:val="007A3482"/>
    <w:rsid w:val="007A394D"/>
    <w:rsid w:val="007A602A"/>
    <w:rsid w:val="007B4A73"/>
    <w:rsid w:val="007B6401"/>
    <w:rsid w:val="007B6A67"/>
    <w:rsid w:val="007B723F"/>
    <w:rsid w:val="007C315C"/>
    <w:rsid w:val="007C3C66"/>
    <w:rsid w:val="007C4C45"/>
    <w:rsid w:val="007C5BEC"/>
    <w:rsid w:val="007F52D4"/>
    <w:rsid w:val="008028A4"/>
    <w:rsid w:val="00805820"/>
    <w:rsid w:val="00822EDC"/>
    <w:rsid w:val="00826F97"/>
    <w:rsid w:val="00835A18"/>
    <w:rsid w:val="00837AF4"/>
    <w:rsid w:val="00843454"/>
    <w:rsid w:val="00846954"/>
    <w:rsid w:val="00847D69"/>
    <w:rsid w:val="00854415"/>
    <w:rsid w:val="00856BB7"/>
    <w:rsid w:val="00865AD9"/>
    <w:rsid w:val="00865C3B"/>
    <w:rsid w:val="00872323"/>
    <w:rsid w:val="00872E34"/>
    <w:rsid w:val="00873C82"/>
    <w:rsid w:val="008756E9"/>
    <w:rsid w:val="00875DD4"/>
    <w:rsid w:val="008768CA"/>
    <w:rsid w:val="00876B9E"/>
    <w:rsid w:val="00881362"/>
    <w:rsid w:val="00881EAD"/>
    <w:rsid w:val="00882FB6"/>
    <w:rsid w:val="00883649"/>
    <w:rsid w:val="00883722"/>
    <w:rsid w:val="008877E6"/>
    <w:rsid w:val="00892694"/>
    <w:rsid w:val="008947E2"/>
    <w:rsid w:val="00896200"/>
    <w:rsid w:val="00896360"/>
    <w:rsid w:val="008A12D7"/>
    <w:rsid w:val="008A5E73"/>
    <w:rsid w:val="008A68B6"/>
    <w:rsid w:val="008B002B"/>
    <w:rsid w:val="008B3E5C"/>
    <w:rsid w:val="008B735F"/>
    <w:rsid w:val="008B773F"/>
    <w:rsid w:val="008C0085"/>
    <w:rsid w:val="008C0DA0"/>
    <w:rsid w:val="008C16B4"/>
    <w:rsid w:val="008C2529"/>
    <w:rsid w:val="008C307C"/>
    <w:rsid w:val="008C3A01"/>
    <w:rsid w:val="008C3ECC"/>
    <w:rsid w:val="008C586B"/>
    <w:rsid w:val="008C5EC0"/>
    <w:rsid w:val="008C6128"/>
    <w:rsid w:val="008C7B4D"/>
    <w:rsid w:val="008C7DEA"/>
    <w:rsid w:val="008D1FBE"/>
    <w:rsid w:val="008D3F87"/>
    <w:rsid w:val="008E04A7"/>
    <w:rsid w:val="008E0775"/>
    <w:rsid w:val="008E433E"/>
    <w:rsid w:val="008E460C"/>
    <w:rsid w:val="008E764A"/>
    <w:rsid w:val="008F0F7E"/>
    <w:rsid w:val="008F1CD7"/>
    <w:rsid w:val="008F1E0F"/>
    <w:rsid w:val="008F232E"/>
    <w:rsid w:val="008F6912"/>
    <w:rsid w:val="009013AE"/>
    <w:rsid w:val="0090271F"/>
    <w:rsid w:val="00902E23"/>
    <w:rsid w:val="00903C64"/>
    <w:rsid w:val="0090598A"/>
    <w:rsid w:val="00907978"/>
    <w:rsid w:val="0091348E"/>
    <w:rsid w:val="00914592"/>
    <w:rsid w:val="00915C3C"/>
    <w:rsid w:val="00917595"/>
    <w:rsid w:val="00917CCB"/>
    <w:rsid w:val="00917F96"/>
    <w:rsid w:val="009228DF"/>
    <w:rsid w:val="0092774C"/>
    <w:rsid w:val="0092796A"/>
    <w:rsid w:val="00932715"/>
    <w:rsid w:val="00934559"/>
    <w:rsid w:val="00937B72"/>
    <w:rsid w:val="00942EC2"/>
    <w:rsid w:val="00944C13"/>
    <w:rsid w:val="00946A39"/>
    <w:rsid w:val="00951DBA"/>
    <w:rsid w:val="00954740"/>
    <w:rsid w:val="00955A18"/>
    <w:rsid w:val="00962CF7"/>
    <w:rsid w:val="00964521"/>
    <w:rsid w:val="00966280"/>
    <w:rsid w:val="00966BBD"/>
    <w:rsid w:val="0097181C"/>
    <w:rsid w:val="0097405C"/>
    <w:rsid w:val="00974269"/>
    <w:rsid w:val="00974355"/>
    <w:rsid w:val="00976708"/>
    <w:rsid w:val="00982DDD"/>
    <w:rsid w:val="0098669A"/>
    <w:rsid w:val="0099102F"/>
    <w:rsid w:val="00993D5F"/>
    <w:rsid w:val="00994B09"/>
    <w:rsid w:val="00997B5C"/>
    <w:rsid w:val="009A095B"/>
    <w:rsid w:val="009A0A2A"/>
    <w:rsid w:val="009A2D2D"/>
    <w:rsid w:val="009A57AE"/>
    <w:rsid w:val="009B13F6"/>
    <w:rsid w:val="009B1C21"/>
    <w:rsid w:val="009B5100"/>
    <w:rsid w:val="009B5415"/>
    <w:rsid w:val="009B5E94"/>
    <w:rsid w:val="009C29E8"/>
    <w:rsid w:val="009E41D4"/>
    <w:rsid w:val="009E657A"/>
    <w:rsid w:val="009F37B7"/>
    <w:rsid w:val="00A00D4F"/>
    <w:rsid w:val="00A02F43"/>
    <w:rsid w:val="00A0430A"/>
    <w:rsid w:val="00A06767"/>
    <w:rsid w:val="00A10F02"/>
    <w:rsid w:val="00A164B4"/>
    <w:rsid w:val="00A2388A"/>
    <w:rsid w:val="00A24823"/>
    <w:rsid w:val="00A25173"/>
    <w:rsid w:val="00A251E3"/>
    <w:rsid w:val="00A27E81"/>
    <w:rsid w:val="00A34AFB"/>
    <w:rsid w:val="00A35A5C"/>
    <w:rsid w:val="00A37BD5"/>
    <w:rsid w:val="00A43F2A"/>
    <w:rsid w:val="00A451A4"/>
    <w:rsid w:val="00A53724"/>
    <w:rsid w:val="00A6029A"/>
    <w:rsid w:val="00A6396C"/>
    <w:rsid w:val="00A6421D"/>
    <w:rsid w:val="00A667AF"/>
    <w:rsid w:val="00A7193C"/>
    <w:rsid w:val="00A73CCE"/>
    <w:rsid w:val="00A81D3C"/>
    <w:rsid w:val="00A82346"/>
    <w:rsid w:val="00A83B7E"/>
    <w:rsid w:val="00A85D16"/>
    <w:rsid w:val="00A9467B"/>
    <w:rsid w:val="00AA4B5C"/>
    <w:rsid w:val="00AA58CD"/>
    <w:rsid w:val="00AB0B6C"/>
    <w:rsid w:val="00AB4DDB"/>
    <w:rsid w:val="00AC17A1"/>
    <w:rsid w:val="00AC5959"/>
    <w:rsid w:val="00AC6F92"/>
    <w:rsid w:val="00AD647D"/>
    <w:rsid w:val="00AE085D"/>
    <w:rsid w:val="00AE1846"/>
    <w:rsid w:val="00AE1D22"/>
    <w:rsid w:val="00AE1DDC"/>
    <w:rsid w:val="00AF09C5"/>
    <w:rsid w:val="00AF5BB8"/>
    <w:rsid w:val="00B047EB"/>
    <w:rsid w:val="00B06CF4"/>
    <w:rsid w:val="00B070E1"/>
    <w:rsid w:val="00B130E5"/>
    <w:rsid w:val="00B1323C"/>
    <w:rsid w:val="00B1355D"/>
    <w:rsid w:val="00B14246"/>
    <w:rsid w:val="00B15449"/>
    <w:rsid w:val="00B32CD8"/>
    <w:rsid w:val="00B476B7"/>
    <w:rsid w:val="00B5392A"/>
    <w:rsid w:val="00B57386"/>
    <w:rsid w:val="00B57A40"/>
    <w:rsid w:val="00B63813"/>
    <w:rsid w:val="00B63857"/>
    <w:rsid w:val="00B63CE1"/>
    <w:rsid w:val="00B63D45"/>
    <w:rsid w:val="00B67296"/>
    <w:rsid w:val="00B722B8"/>
    <w:rsid w:val="00B7245E"/>
    <w:rsid w:val="00B73712"/>
    <w:rsid w:val="00B73E33"/>
    <w:rsid w:val="00B8412D"/>
    <w:rsid w:val="00B9374A"/>
    <w:rsid w:val="00B94458"/>
    <w:rsid w:val="00B96C0C"/>
    <w:rsid w:val="00BA0E8A"/>
    <w:rsid w:val="00BA1E7F"/>
    <w:rsid w:val="00BB4222"/>
    <w:rsid w:val="00BB5E99"/>
    <w:rsid w:val="00BB64E4"/>
    <w:rsid w:val="00BB6F51"/>
    <w:rsid w:val="00BC0F7D"/>
    <w:rsid w:val="00BC1C1C"/>
    <w:rsid w:val="00BC494B"/>
    <w:rsid w:val="00BC4A9F"/>
    <w:rsid w:val="00BC5C94"/>
    <w:rsid w:val="00BD1A74"/>
    <w:rsid w:val="00BD240C"/>
    <w:rsid w:val="00BD3ABD"/>
    <w:rsid w:val="00BD52CD"/>
    <w:rsid w:val="00BD5C61"/>
    <w:rsid w:val="00BD75D5"/>
    <w:rsid w:val="00BD7BA1"/>
    <w:rsid w:val="00BE1098"/>
    <w:rsid w:val="00BE2F9A"/>
    <w:rsid w:val="00BF0337"/>
    <w:rsid w:val="00BF1095"/>
    <w:rsid w:val="00BF1C81"/>
    <w:rsid w:val="00C043C7"/>
    <w:rsid w:val="00C055BC"/>
    <w:rsid w:val="00C10C6F"/>
    <w:rsid w:val="00C17A60"/>
    <w:rsid w:val="00C205C0"/>
    <w:rsid w:val="00C247F0"/>
    <w:rsid w:val="00C316CA"/>
    <w:rsid w:val="00C33079"/>
    <w:rsid w:val="00C36548"/>
    <w:rsid w:val="00C371B3"/>
    <w:rsid w:val="00C42538"/>
    <w:rsid w:val="00C45231"/>
    <w:rsid w:val="00C47B1A"/>
    <w:rsid w:val="00C522A0"/>
    <w:rsid w:val="00C5693C"/>
    <w:rsid w:val="00C57B1B"/>
    <w:rsid w:val="00C6035E"/>
    <w:rsid w:val="00C628DE"/>
    <w:rsid w:val="00C64A3B"/>
    <w:rsid w:val="00C64F98"/>
    <w:rsid w:val="00C70940"/>
    <w:rsid w:val="00C72736"/>
    <w:rsid w:val="00C72833"/>
    <w:rsid w:val="00C745B2"/>
    <w:rsid w:val="00C7779C"/>
    <w:rsid w:val="00C81762"/>
    <w:rsid w:val="00C8563D"/>
    <w:rsid w:val="00C85D62"/>
    <w:rsid w:val="00C91B3C"/>
    <w:rsid w:val="00C92C8B"/>
    <w:rsid w:val="00C93F40"/>
    <w:rsid w:val="00CA06F8"/>
    <w:rsid w:val="00CA3943"/>
    <w:rsid w:val="00CA3B1D"/>
    <w:rsid w:val="00CA3D0C"/>
    <w:rsid w:val="00CA3D41"/>
    <w:rsid w:val="00CA47BF"/>
    <w:rsid w:val="00CB2399"/>
    <w:rsid w:val="00CB28D1"/>
    <w:rsid w:val="00CB380A"/>
    <w:rsid w:val="00CB3AE1"/>
    <w:rsid w:val="00CB447D"/>
    <w:rsid w:val="00CC166C"/>
    <w:rsid w:val="00CC3F7F"/>
    <w:rsid w:val="00CD110C"/>
    <w:rsid w:val="00CD2E52"/>
    <w:rsid w:val="00CD49A3"/>
    <w:rsid w:val="00CD5FAF"/>
    <w:rsid w:val="00CE04EB"/>
    <w:rsid w:val="00CE0BA6"/>
    <w:rsid w:val="00CE16E8"/>
    <w:rsid w:val="00CE2B55"/>
    <w:rsid w:val="00CE3C62"/>
    <w:rsid w:val="00CE4DE3"/>
    <w:rsid w:val="00CE5AE6"/>
    <w:rsid w:val="00CF1F51"/>
    <w:rsid w:val="00CF342D"/>
    <w:rsid w:val="00CF3C8B"/>
    <w:rsid w:val="00D04660"/>
    <w:rsid w:val="00D060A6"/>
    <w:rsid w:val="00D06469"/>
    <w:rsid w:val="00D11B3A"/>
    <w:rsid w:val="00D15384"/>
    <w:rsid w:val="00D209A0"/>
    <w:rsid w:val="00D22A0B"/>
    <w:rsid w:val="00D2544C"/>
    <w:rsid w:val="00D2626E"/>
    <w:rsid w:val="00D33E67"/>
    <w:rsid w:val="00D3471C"/>
    <w:rsid w:val="00D35406"/>
    <w:rsid w:val="00D358D3"/>
    <w:rsid w:val="00D4396F"/>
    <w:rsid w:val="00D45A6D"/>
    <w:rsid w:val="00D4682F"/>
    <w:rsid w:val="00D479C4"/>
    <w:rsid w:val="00D56778"/>
    <w:rsid w:val="00D6058B"/>
    <w:rsid w:val="00D710C3"/>
    <w:rsid w:val="00D735D3"/>
    <w:rsid w:val="00D738D6"/>
    <w:rsid w:val="00D752FB"/>
    <w:rsid w:val="00D755EB"/>
    <w:rsid w:val="00D878CB"/>
    <w:rsid w:val="00D87BEF"/>
    <w:rsid w:val="00D87E00"/>
    <w:rsid w:val="00D9134D"/>
    <w:rsid w:val="00D9546E"/>
    <w:rsid w:val="00D96451"/>
    <w:rsid w:val="00DA0368"/>
    <w:rsid w:val="00DA2DBA"/>
    <w:rsid w:val="00DA7A03"/>
    <w:rsid w:val="00DB1818"/>
    <w:rsid w:val="00DB2B67"/>
    <w:rsid w:val="00DB3313"/>
    <w:rsid w:val="00DB6024"/>
    <w:rsid w:val="00DB6054"/>
    <w:rsid w:val="00DB6EAE"/>
    <w:rsid w:val="00DB79C1"/>
    <w:rsid w:val="00DB7E1B"/>
    <w:rsid w:val="00DC245C"/>
    <w:rsid w:val="00DC309B"/>
    <w:rsid w:val="00DC4DA2"/>
    <w:rsid w:val="00DC54A3"/>
    <w:rsid w:val="00DF0FF2"/>
    <w:rsid w:val="00DF228C"/>
    <w:rsid w:val="00DF2B1F"/>
    <w:rsid w:val="00DF4AD9"/>
    <w:rsid w:val="00DF62CD"/>
    <w:rsid w:val="00E01242"/>
    <w:rsid w:val="00E0521D"/>
    <w:rsid w:val="00E05998"/>
    <w:rsid w:val="00E13370"/>
    <w:rsid w:val="00E15971"/>
    <w:rsid w:val="00E17EB9"/>
    <w:rsid w:val="00E20B05"/>
    <w:rsid w:val="00E262A2"/>
    <w:rsid w:val="00E265E6"/>
    <w:rsid w:val="00E3036D"/>
    <w:rsid w:val="00E3622A"/>
    <w:rsid w:val="00E41C4A"/>
    <w:rsid w:val="00E448DE"/>
    <w:rsid w:val="00E51265"/>
    <w:rsid w:val="00E5326B"/>
    <w:rsid w:val="00E6654D"/>
    <w:rsid w:val="00E713CC"/>
    <w:rsid w:val="00E72121"/>
    <w:rsid w:val="00E73B83"/>
    <w:rsid w:val="00E75560"/>
    <w:rsid w:val="00E75630"/>
    <w:rsid w:val="00E76898"/>
    <w:rsid w:val="00E76BDB"/>
    <w:rsid w:val="00E77645"/>
    <w:rsid w:val="00E80748"/>
    <w:rsid w:val="00E80E81"/>
    <w:rsid w:val="00E92702"/>
    <w:rsid w:val="00E93374"/>
    <w:rsid w:val="00E95C57"/>
    <w:rsid w:val="00E95F22"/>
    <w:rsid w:val="00EA05A7"/>
    <w:rsid w:val="00EA0871"/>
    <w:rsid w:val="00EA114A"/>
    <w:rsid w:val="00EA2C94"/>
    <w:rsid w:val="00EA6B05"/>
    <w:rsid w:val="00EA7C61"/>
    <w:rsid w:val="00EB038F"/>
    <w:rsid w:val="00EB1F55"/>
    <w:rsid w:val="00EB28AA"/>
    <w:rsid w:val="00EB3003"/>
    <w:rsid w:val="00EC1C81"/>
    <w:rsid w:val="00EC3FC5"/>
    <w:rsid w:val="00EC4A25"/>
    <w:rsid w:val="00EC61F3"/>
    <w:rsid w:val="00ED3F83"/>
    <w:rsid w:val="00ED7A8A"/>
    <w:rsid w:val="00EE5D5A"/>
    <w:rsid w:val="00EF192A"/>
    <w:rsid w:val="00EF1994"/>
    <w:rsid w:val="00EF1FC5"/>
    <w:rsid w:val="00EF44CF"/>
    <w:rsid w:val="00EF696B"/>
    <w:rsid w:val="00F025A2"/>
    <w:rsid w:val="00F03195"/>
    <w:rsid w:val="00F04712"/>
    <w:rsid w:val="00F13E6C"/>
    <w:rsid w:val="00F15D16"/>
    <w:rsid w:val="00F16541"/>
    <w:rsid w:val="00F167DF"/>
    <w:rsid w:val="00F21A94"/>
    <w:rsid w:val="00F22EC7"/>
    <w:rsid w:val="00F24D2C"/>
    <w:rsid w:val="00F264EF"/>
    <w:rsid w:val="00F26CEE"/>
    <w:rsid w:val="00F30A51"/>
    <w:rsid w:val="00F32F6F"/>
    <w:rsid w:val="00F371B4"/>
    <w:rsid w:val="00F4013B"/>
    <w:rsid w:val="00F465E8"/>
    <w:rsid w:val="00F5518B"/>
    <w:rsid w:val="00F56BC0"/>
    <w:rsid w:val="00F60638"/>
    <w:rsid w:val="00F60A09"/>
    <w:rsid w:val="00F63125"/>
    <w:rsid w:val="00F653B8"/>
    <w:rsid w:val="00F6700B"/>
    <w:rsid w:val="00F73A8C"/>
    <w:rsid w:val="00F74748"/>
    <w:rsid w:val="00F75FEB"/>
    <w:rsid w:val="00F76545"/>
    <w:rsid w:val="00F77253"/>
    <w:rsid w:val="00F773F0"/>
    <w:rsid w:val="00F817F3"/>
    <w:rsid w:val="00F824F9"/>
    <w:rsid w:val="00F82C25"/>
    <w:rsid w:val="00F85D01"/>
    <w:rsid w:val="00F91164"/>
    <w:rsid w:val="00F92842"/>
    <w:rsid w:val="00F93380"/>
    <w:rsid w:val="00F940C8"/>
    <w:rsid w:val="00F9489A"/>
    <w:rsid w:val="00F97332"/>
    <w:rsid w:val="00F97B81"/>
    <w:rsid w:val="00FA1266"/>
    <w:rsid w:val="00FA1A19"/>
    <w:rsid w:val="00FA215D"/>
    <w:rsid w:val="00FA5947"/>
    <w:rsid w:val="00FB0BD1"/>
    <w:rsid w:val="00FB1E8B"/>
    <w:rsid w:val="00FB5F5C"/>
    <w:rsid w:val="00FC1192"/>
    <w:rsid w:val="00FD4355"/>
    <w:rsid w:val="00FE0F21"/>
    <w:rsid w:val="00FE11B9"/>
    <w:rsid w:val="00FE181B"/>
    <w:rsid w:val="00FE2536"/>
    <w:rsid w:val="00FE3EDD"/>
    <w:rsid w:val="00FE595B"/>
    <w:rsid w:val="00FE69B8"/>
    <w:rsid w:val="00FF082E"/>
    <w:rsid w:val="00FF1F52"/>
    <w:rsid w:val="01B34566"/>
    <w:rsid w:val="106A0867"/>
    <w:rsid w:val="13D9D9AB"/>
    <w:rsid w:val="19C23E39"/>
    <w:rsid w:val="1D159866"/>
    <w:rsid w:val="26F95EAF"/>
    <w:rsid w:val="28CF7D80"/>
    <w:rsid w:val="329B97BB"/>
    <w:rsid w:val="372BEFB2"/>
    <w:rsid w:val="386549C4"/>
    <w:rsid w:val="3DC717A1"/>
    <w:rsid w:val="427CB602"/>
    <w:rsid w:val="449202B8"/>
    <w:rsid w:val="4574A1B2"/>
    <w:rsid w:val="47009D5D"/>
    <w:rsid w:val="4B7F65C4"/>
    <w:rsid w:val="51375D18"/>
    <w:rsid w:val="5820B1C4"/>
    <w:rsid w:val="5F2D88D5"/>
    <w:rsid w:val="60DA5EA7"/>
    <w:rsid w:val="610C32D5"/>
    <w:rsid w:val="61549B9A"/>
    <w:rsid w:val="6316D9CF"/>
    <w:rsid w:val="6A8863E2"/>
    <w:rsid w:val="6D6F0E79"/>
    <w:rsid w:val="7208592C"/>
    <w:rsid w:val="726086BF"/>
    <w:rsid w:val="7359A23D"/>
    <w:rsid w:val="7B362EBA"/>
    <w:rsid w:val="7C61EA0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CC954F46-4285-4C8B-BC22-0AC83FB1A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uiPriority w:val="99"/>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character" w:styleId="CommentReference">
    <w:name w:val="annotation reference"/>
    <w:basedOn w:val="DefaultParagraphFont"/>
    <w:rsid w:val="00903C64"/>
    <w:rPr>
      <w:sz w:val="16"/>
      <w:szCs w:val="16"/>
    </w:rPr>
  </w:style>
  <w:style w:type="paragraph" w:styleId="CommentText">
    <w:name w:val="annotation text"/>
    <w:basedOn w:val="Normal"/>
    <w:link w:val="CommentTextChar"/>
    <w:rsid w:val="00903C64"/>
  </w:style>
  <w:style w:type="character" w:customStyle="1" w:styleId="CommentTextChar">
    <w:name w:val="Comment Text Char"/>
    <w:basedOn w:val="DefaultParagraphFont"/>
    <w:link w:val="CommentText"/>
    <w:rsid w:val="00903C64"/>
    <w:rPr>
      <w:lang w:val="en-GB" w:eastAsia="en-US"/>
    </w:rPr>
  </w:style>
  <w:style w:type="paragraph" w:styleId="CommentSubject">
    <w:name w:val="annotation subject"/>
    <w:basedOn w:val="CommentText"/>
    <w:next w:val="CommentText"/>
    <w:link w:val="CommentSubjectChar"/>
    <w:rsid w:val="00903C64"/>
    <w:rPr>
      <w:b/>
      <w:bCs/>
    </w:rPr>
  </w:style>
  <w:style w:type="character" w:customStyle="1" w:styleId="CommentSubjectChar">
    <w:name w:val="Comment Subject Char"/>
    <w:basedOn w:val="CommentTextChar"/>
    <w:link w:val="CommentSubject"/>
    <w:rsid w:val="00903C64"/>
    <w:rPr>
      <w:b/>
      <w:bCs/>
      <w:lang w:val="en-GB" w:eastAsia="en-US"/>
    </w:rPr>
  </w:style>
  <w:style w:type="paragraph" w:styleId="ListParagraph">
    <w:name w:val="List Paragraph"/>
    <w:basedOn w:val="Normal"/>
    <w:uiPriority w:val="34"/>
    <w:qFormat/>
    <w:rsid w:val="00ED7A8A"/>
    <w:pPr>
      <w:ind w:left="720"/>
      <w:contextualSpacing/>
    </w:pPr>
  </w:style>
  <w:style w:type="character" w:styleId="Mention">
    <w:name w:val="Mention"/>
    <w:basedOn w:val="DefaultParagraphFont"/>
    <w:uiPriority w:val="99"/>
    <w:unhideWhenUsed/>
    <w:rsid w:val="002D6959"/>
    <w:rPr>
      <w:color w:val="2B579A"/>
      <w:shd w:val="clear" w:color="auto" w:fill="E1DFDD"/>
    </w:rPr>
  </w:style>
  <w:style w:type="character" w:customStyle="1" w:styleId="TANChar">
    <w:name w:val="TAN Char"/>
    <w:link w:val="TAN"/>
    <w:qFormat/>
    <w:locked/>
    <w:rsid w:val="006C3B4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1297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22E841-5950-4850-B5CA-069E6827F6C6}">
  <ds:schemaRefs>
    <ds:schemaRef ds:uri="http://schemas.microsoft.com/office/2006/metadata/properties"/>
    <ds:schemaRef ds:uri="http://www.w3.org/XML/1998/namespace"/>
    <ds:schemaRef ds:uri="2f282d3b-eb4a-4b09-b61f-b9593442e286"/>
    <ds:schemaRef ds:uri="http://schemas.microsoft.com/sharepoint/v3"/>
    <ds:schemaRef ds:uri="http://purl.org/dc/terms/"/>
    <ds:schemaRef ds:uri="http://schemas.microsoft.com/office/infopath/2007/PartnerControls"/>
    <ds:schemaRef ds:uri="d8762117-8292-4133-b1c7-eab5c6487cfd"/>
    <ds:schemaRef ds:uri="http://purl.org/dc/elements/1.1/"/>
    <ds:schemaRef ds:uri="http://schemas.microsoft.com/office/2006/documentManagement/types"/>
    <ds:schemaRef ds:uri="http://schemas.openxmlformats.org/package/2006/metadata/core-properties"/>
    <ds:schemaRef ds:uri="9b239327-9e80-40e4-b1b7-4394fed77a33"/>
    <ds:schemaRef ds:uri="http://purl.org/dc/dcmitype/"/>
  </ds:schemaRefs>
</ds:datastoreItem>
</file>

<file path=customXml/itemProps2.xml><?xml version="1.0" encoding="utf-8"?>
<ds:datastoreItem xmlns:ds="http://schemas.openxmlformats.org/officeDocument/2006/customXml" ds:itemID="{D4579758-BD1F-4082-8BC9-052ED329B7A8}">
  <ds:schemaRefs>
    <ds:schemaRef ds:uri="http://schemas.microsoft.com/sharepoint/v3/contenttype/forms"/>
  </ds:schemaRefs>
</ds:datastoreItem>
</file>

<file path=customXml/itemProps3.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customXml/itemProps4.xml><?xml version="1.0" encoding="utf-8"?>
<ds:datastoreItem xmlns:ds="http://schemas.openxmlformats.org/officeDocument/2006/customXml" ds:itemID="{445017E8-ADAF-40A3-8C2F-B11D102CC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1909</Words>
  <Characters>10103</Characters>
  <Application>Microsoft Office Word</Application>
  <DocSecurity>0</DocSecurity>
  <Lines>84</Lines>
  <Paragraphs>23</Paragraphs>
  <ScaleCrop>false</ScaleCrop>
  <Company>ETSI</Company>
  <LinksUpToDate>false</LinksUpToDate>
  <CharactersWithSpaces>11989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Shubham Bhargava</cp:lastModifiedBy>
  <cp:revision>491</cp:revision>
  <dcterms:created xsi:type="dcterms:W3CDTF">2018-11-17T12:00:00Z</dcterms:created>
  <dcterms:modified xsi:type="dcterms:W3CDTF">2024-04-08T19:20:00Z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